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(kimadia</w:t>
            </w:r>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4A306C80" w:rsidR="00672659" w:rsidRPr="008D12BA" w:rsidRDefault="00672659" w:rsidP="00AC70BA">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6856F3">
              <w:rPr>
                <w:rFonts w:ascii="Simplified Arabic" w:hAnsi="Simplified Arabic" w:cs="Simplified Arabic"/>
                <w:b/>
                <w:bCs/>
                <w:color w:val="000000"/>
                <w:sz w:val="24"/>
                <w:szCs w:val="24"/>
                <w:highlight w:val="yellow"/>
                <w:lang w:bidi="ar-LB"/>
              </w:rPr>
              <w:t xml:space="preserve"> </w:t>
            </w:r>
            <w:r w:rsidR="00AC70BA">
              <w:rPr>
                <w:rFonts w:ascii="Simplified Arabic" w:hAnsi="Simplified Arabic" w:cs="Simplified Arabic"/>
                <w:b/>
                <w:bCs/>
                <w:color w:val="000000"/>
                <w:sz w:val="24"/>
                <w:szCs w:val="24"/>
                <w:highlight w:val="yellow"/>
                <w:lang w:bidi="ar-LB"/>
              </w:rPr>
              <w:t>18</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C505EE">
              <w:rPr>
                <w:rFonts w:ascii="Simplified Arabic" w:hAnsi="Simplified Arabic" w:cs="Simplified Arabic"/>
                <w:b/>
                <w:bCs/>
                <w:color w:val="000000"/>
                <w:sz w:val="24"/>
                <w:szCs w:val="24"/>
                <w:lang w:bidi="ar-LB"/>
              </w:rPr>
              <w:t>5</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2804347D" w14:textId="77777777" w:rsidR="00672659" w:rsidRPr="008D12BA" w:rsidRDefault="00672659" w:rsidP="00FA449B">
            <w:pPr>
              <w:ind w:left="4111" w:right="3" w:hanging="4111"/>
              <w:rPr>
                <w:rFonts w:ascii="Arial" w:hAnsi="Arial"/>
                <w:sz w:val="24"/>
                <w:szCs w:val="24"/>
              </w:rPr>
            </w:pPr>
            <w:r w:rsidRPr="008D12BA">
              <w:rPr>
                <w:rFonts w:ascii="Arial" w:hAnsi="Arial"/>
                <w:sz w:val="24"/>
                <w:szCs w:val="24"/>
              </w:rPr>
              <w:t xml:space="preserve">              medicine will  arranged on the recent balancfe</w:t>
            </w:r>
          </w:p>
          <w:p w14:paraId="445E5D9A" w14:textId="77777777" w:rsidR="00672659" w:rsidRPr="008D12BA" w:rsidRDefault="00D24526" w:rsidP="00D24526">
            <w:pPr>
              <w:jc w:val="both"/>
              <w:rPr>
                <w:sz w:val="24"/>
                <w:szCs w:val="24"/>
              </w:rPr>
            </w:pPr>
            <w:r>
              <w:rPr>
                <w:iCs/>
                <w:sz w:val="24"/>
                <w:szCs w:val="24"/>
              </w:rPr>
              <w:t xml:space="preserve">    </w:t>
            </w:r>
          </w:p>
        </w:tc>
      </w:tr>
      <w:tr w:rsidR="00672659" w:rsidRPr="008D12BA" w14:paraId="4B829F08" w14:textId="77777777" w:rsidTr="008D12BA">
        <w:tc>
          <w:tcPr>
            <w:tcW w:w="12157" w:type="dxa"/>
          </w:tcPr>
          <w:p w14:paraId="06C75E79" w14:textId="36D62676" w:rsidR="00672659" w:rsidRDefault="00672659" w:rsidP="00AC70BA">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00AC70BA">
              <w:rPr>
                <w:rFonts w:ascii="Arial" w:hAnsi="Arial"/>
                <w:b/>
                <w:sz w:val="24"/>
                <w:szCs w:val="24"/>
              </w:rPr>
              <w:t>3</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AC70BA">
              <w:rPr>
                <w:rFonts w:ascii="Arial" w:hAnsi="Arial"/>
                <w:b/>
                <w:bCs/>
                <w:sz w:val="24"/>
                <w:szCs w:val="24"/>
                <w:highlight w:val="yellow"/>
              </w:rPr>
              <w:t>7</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4E17E294" w:rsidR="00B454D3" w:rsidRPr="008E5306" w:rsidRDefault="009146C8" w:rsidP="00AC70BA">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83360D">
              <w:rPr>
                <w:rFonts w:ascii="Arial" w:hAnsi="Arial"/>
                <w:b/>
                <w:bCs/>
                <w:sz w:val="24"/>
                <w:szCs w:val="24"/>
                <w:highlight w:val="green"/>
              </w:rPr>
              <w:t xml:space="preserve"> </w:t>
            </w:r>
            <w:r w:rsidR="00AC70BA">
              <w:rPr>
                <w:rFonts w:ascii="Arial" w:hAnsi="Arial"/>
                <w:b/>
                <w:bCs/>
                <w:sz w:val="24"/>
                <w:szCs w:val="24"/>
                <w:highlight w:val="green"/>
              </w:rPr>
              <w:t>31</w:t>
            </w:r>
            <w:r w:rsidR="0083360D">
              <w:rPr>
                <w:rFonts w:ascii="Arial" w:hAnsi="Arial"/>
                <w:b/>
                <w:bCs/>
                <w:sz w:val="24"/>
                <w:szCs w:val="24"/>
                <w:highlight w:val="green"/>
              </w:rPr>
              <w:t>/</w:t>
            </w:r>
            <w:r w:rsidR="001A0C98">
              <w:rPr>
                <w:rFonts w:ascii="Arial" w:hAnsi="Arial"/>
                <w:b/>
                <w:bCs/>
                <w:sz w:val="24"/>
                <w:szCs w:val="24"/>
                <w:highlight w:val="green"/>
              </w:rPr>
              <w:t>7</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EE5DC0">
              <w:rPr>
                <w:rFonts w:ascii="Arial" w:hAnsi="Arial"/>
                <w:b/>
                <w:bCs/>
                <w:sz w:val="24"/>
                <w:szCs w:val="24"/>
                <w:highlight w:val="green"/>
              </w:rPr>
              <w:t>5</w:t>
            </w:r>
          </w:p>
          <w:p w14:paraId="2E679CCA" w14:textId="7389AA1B" w:rsidR="00B454D3" w:rsidRPr="008E5306" w:rsidRDefault="00B454D3" w:rsidP="00A16775">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duration( </w:t>
            </w:r>
            <w:r w:rsidR="00AC70BA">
              <w:rPr>
                <w:rFonts w:ascii="Arial" w:hAnsi="Arial"/>
                <w:b/>
                <w:bCs/>
                <w:sz w:val="24"/>
                <w:szCs w:val="24"/>
                <w:highlight w:val="green"/>
              </w:rPr>
              <w:t>2</w:t>
            </w:r>
            <w:r w:rsidR="00A16775">
              <w:rPr>
                <w:rFonts w:ascii="Arial" w:hAnsi="Arial"/>
                <w:b/>
                <w:bCs/>
                <w:sz w:val="24"/>
                <w:szCs w:val="24"/>
                <w:highlight w:val="green"/>
              </w:rPr>
              <w:t>9</w:t>
            </w:r>
            <w:bookmarkStart w:id="0" w:name="_GoBack"/>
            <w:bookmarkEnd w:id="0"/>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r w:rsidRPr="008E5306">
              <w:rPr>
                <w:rFonts w:ascii="Arial" w:hAnsi="Arial"/>
                <w:b/>
                <w:bCs/>
                <w:sz w:val="24"/>
                <w:szCs w:val="24"/>
                <w:highlight w:val="green"/>
              </w:rPr>
              <w:t>Website:</w:t>
            </w:r>
            <w:r w:rsidR="0070333F">
              <w:rPr>
                <w:rFonts w:ascii="Arial" w:hAnsi="Arial"/>
                <w:b/>
                <w:bCs/>
                <w:sz w:val="24"/>
                <w:szCs w:val="24"/>
              </w:rPr>
              <w:t>www.kimadia.gov.iq</w:t>
            </w:r>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5DA0C8EF" w14:textId="77777777" w:rsidR="00E63CF7" w:rsidRDefault="00E63CF7">
      <w:pPr>
        <w:rPr>
          <w:lang w:bidi="ar-IQ"/>
        </w:rPr>
      </w:pPr>
    </w:p>
    <w:p w14:paraId="4A1A59A3" w14:textId="77777777" w:rsidR="00AC70BA" w:rsidRDefault="00AC70BA">
      <w:pPr>
        <w:rPr>
          <w:lang w:bidi="ar-IQ"/>
        </w:rPr>
      </w:pPr>
    </w:p>
    <w:p w14:paraId="6FED9DD9" w14:textId="77777777" w:rsidR="00AC70BA" w:rsidRDefault="00AC70BA">
      <w:pPr>
        <w:rPr>
          <w:lang w:bidi="ar-IQ"/>
        </w:rPr>
      </w:pPr>
    </w:p>
    <w:p w14:paraId="09CD93A8" w14:textId="77777777" w:rsidR="00AC70BA" w:rsidRDefault="00AC70BA"/>
    <w:p w14:paraId="7C496DDC" w14:textId="77777777" w:rsidR="00717A4F" w:rsidRDefault="00717A4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lastRenderedPageBreak/>
              <w:t>Letter of Invitation  (Advertising)</w:t>
            </w:r>
          </w:p>
        </w:tc>
      </w:tr>
      <w:tr w:rsidR="00672659" w:rsidRPr="008D12BA" w14:paraId="070AFE54" w14:textId="77777777" w:rsidTr="008D12BA">
        <w:tc>
          <w:tcPr>
            <w:tcW w:w="11874" w:type="dxa"/>
            <w:shd w:val="clear" w:color="auto" w:fill="auto"/>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r w:rsidRPr="008D12BA">
              <w:rPr>
                <w:rFonts w:ascii="Arial" w:hAnsi="Arial"/>
                <w:b/>
                <w:bCs/>
                <w:spacing w:val="-2"/>
                <w:sz w:val="24"/>
                <w:szCs w:val="24"/>
                <w:u w:val="single"/>
              </w:rPr>
              <w:t>Tender:</w:t>
            </w:r>
            <w:r w:rsidRPr="008D12BA">
              <w:rPr>
                <w:rFonts w:ascii="Arial" w:hAnsi="Arial"/>
                <w:b/>
                <w:bCs/>
                <w:sz w:val="24"/>
                <w:szCs w:val="24"/>
                <w:highlight w:val="yellow"/>
              </w:rPr>
              <w:t>General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shd w:val="clear" w:color="auto" w:fill="auto"/>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shd w:val="clear" w:color="auto" w:fill="auto"/>
          </w:tcPr>
          <w:p w14:paraId="7316E157" w14:textId="12EE88FD" w:rsidR="00672659" w:rsidRPr="008D12BA" w:rsidRDefault="00672659" w:rsidP="00AC70BA">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187730">
              <w:rPr>
                <w:rFonts w:ascii="Arial" w:hAnsi="Arial"/>
                <w:b/>
                <w:bCs/>
                <w:spacing w:val="-2"/>
                <w:sz w:val="24"/>
                <w:szCs w:val="24"/>
                <w:u w:val="single"/>
              </w:rPr>
              <w:t>med</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AC70BA">
              <w:rPr>
                <w:rFonts w:ascii="Arial" w:hAnsi="Arial"/>
                <w:spacing w:val="-2"/>
                <w:sz w:val="24"/>
                <w:szCs w:val="24"/>
                <w:highlight w:val="cyan"/>
              </w:rPr>
              <w:t>18</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2E5DFB">
              <w:rPr>
                <w:rFonts w:ascii="Arial" w:hAnsi="Arial"/>
                <w:spacing w:val="-2"/>
                <w:sz w:val="24"/>
                <w:szCs w:val="24"/>
                <w:highlight w:val="cyan"/>
              </w:rPr>
              <w:t>5</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shd w:val="clear" w:color="auto" w:fill="auto"/>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(kimadia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shd w:val="clear" w:color="auto" w:fill="auto"/>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(kimadia )/</w:t>
            </w:r>
            <w:r w:rsidRPr="008D12BA">
              <w:rPr>
                <w:rFonts w:ascii="Arial" w:hAnsi="Arial"/>
                <w:b/>
                <w:bCs/>
                <w:sz w:val="24"/>
                <w:szCs w:val="24"/>
              </w:rPr>
              <w:t xml:space="preserve">Drug Information &amp; the Public RelationsDepartment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9"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&amp;Kimadia website is(</w:t>
            </w:r>
            <w:hyperlink r:id="rId10"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shd w:val="clear" w:color="auto" w:fill="auto"/>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for  the pharmaceutical will be adopted from suppliers/ national factoriesgoods . </w:t>
            </w:r>
            <w:r w:rsidR="00672659" w:rsidRPr="008D12BA">
              <w:rPr>
                <w:rFonts w:ascii="Arial" w:hAnsi="Arial" w:cs="Arial"/>
                <w:color w:val="auto"/>
                <w:highlight w:val="yellow"/>
              </w:rPr>
              <w:t>Additional details shall be specified in the Bidding Documents (see the clause(30) priority national from theInstructions To Bidders&amp; clause (30) from Bid informations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shd w:val="clear" w:color="auto" w:fill="auto"/>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(1.000.000)one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(2.000.000)two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0EFA720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bearthe difference between  the </w:t>
            </w:r>
            <w:r w:rsidR="00B501AF" w:rsidRPr="00B501AF">
              <w:rPr>
                <w:rFonts w:ascii="Arial" w:hAnsi="Arial"/>
                <w:sz w:val="24"/>
                <w:szCs w:val="24"/>
                <w:highlight w:val="green"/>
              </w:rPr>
              <w:t>increase the price and attach 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shd w:val="clear" w:color="auto" w:fill="auto"/>
          </w:tcPr>
          <w:p w14:paraId="1F0FF60B" w14:textId="09B94461" w:rsidR="001819BB" w:rsidRDefault="00672659" w:rsidP="00AC70BA">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177C3D">
              <w:rPr>
                <w:sz w:val="24"/>
                <w:szCs w:val="24"/>
              </w:rPr>
              <w:t xml:space="preserve"> </w:t>
            </w:r>
            <w:r w:rsidR="00AC70BA">
              <w:rPr>
                <w:sz w:val="24"/>
                <w:szCs w:val="24"/>
              </w:rPr>
              <w:t>3</w:t>
            </w:r>
            <w:r w:rsidR="00177C3D">
              <w:rPr>
                <w:sz w:val="24"/>
                <w:szCs w:val="24"/>
              </w:rPr>
              <w:t>/</w:t>
            </w:r>
            <w:r w:rsidR="00AC70BA">
              <w:rPr>
                <w:sz w:val="24"/>
                <w:szCs w:val="24"/>
              </w:rPr>
              <w:t>7</w:t>
            </w:r>
            <w:r w:rsidR="002E5DFB">
              <w:rPr>
                <w:sz w:val="24"/>
                <w:szCs w:val="24"/>
              </w:rPr>
              <w:t xml:space="preserve"> </w:t>
            </w:r>
            <w:r w:rsidRPr="008D12BA">
              <w:rPr>
                <w:sz w:val="24"/>
                <w:szCs w:val="24"/>
                <w:highlight w:val="cyan"/>
              </w:rPr>
              <w:t>/202</w:t>
            </w:r>
            <w:r w:rsidR="00D2673D">
              <w:rPr>
                <w:sz w:val="24"/>
                <w:szCs w:val="24"/>
              </w:rPr>
              <w:t>5</w:t>
            </w:r>
            <w:r w:rsidRPr="008D12BA">
              <w:rPr>
                <w:sz w:val="24"/>
                <w:szCs w:val="24"/>
              </w:rPr>
              <w:t xml:space="preserve">  and The date of conference convening will be </w:t>
            </w:r>
            <w:r w:rsidRPr="008D12BA">
              <w:rPr>
                <w:sz w:val="24"/>
                <w:szCs w:val="24"/>
                <w:highlight w:val="cyan"/>
              </w:rPr>
              <w:t xml:space="preserve">on   </w:t>
            </w:r>
          </w:p>
          <w:p w14:paraId="425EC509" w14:textId="627EE3C4" w:rsidR="00672659" w:rsidRPr="008D12BA" w:rsidRDefault="00AC70BA" w:rsidP="00904F7F">
            <w:pPr>
              <w:spacing w:line="240" w:lineRule="exact"/>
              <w:jc w:val="both"/>
              <w:rPr>
                <w:rFonts w:ascii="Arial" w:hAnsi="Arial"/>
                <w:sz w:val="24"/>
                <w:szCs w:val="24"/>
              </w:rPr>
            </w:pPr>
            <w:r>
              <w:rPr>
                <w:sz w:val="24"/>
                <w:szCs w:val="24"/>
                <w:highlight w:val="cyan"/>
              </w:rPr>
              <w:t>24</w:t>
            </w:r>
            <w:r w:rsidR="00672659" w:rsidRPr="008D12BA">
              <w:rPr>
                <w:sz w:val="24"/>
                <w:szCs w:val="24"/>
                <w:highlight w:val="cyan"/>
              </w:rPr>
              <w:t>/</w:t>
            </w:r>
            <w:r w:rsidR="00177C3D">
              <w:rPr>
                <w:sz w:val="24"/>
                <w:szCs w:val="24"/>
                <w:highlight w:val="cyan"/>
              </w:rPr>
              <w:t>7</w:t>
            </w:r>
            <w:r>
              <w:rPr>
                <w:sz w:val="24"/>
                <w:szCs w:val="24"/>
                <w:highlight w:val="cyan"/>
              </w:rPr>
              <w:t xml:space="preserve"> </w:t>
            </w:r>
            <w:r w:rsidR="00672659" w:rsidRPr="008D12BA">
              <w:rPr>
                <w:sz w:val="24"/>
                <w:szCs w:val="24"/>
                <w:highlight w:val="cyan"/>
              </w:rPr>
              <w:t xml:space="preserve"> /202</w:t>
            </w:r>
            <w:r w:rsidR="00D2673D">
              <w:rPr>
                <w:sz w:val="24"/>
                <w:szCs w:val="24"/>
              </w:rPr>
              <w:t>5</w:t>
            </w:r>
            <w:r w:rsidR="00672659" w:rsidRPr="008D12BA">
              <w:rPr>
                <w:sz w:val="24"/>
                <w:szCs w:val="24"/>
              </w:rPr>
              <w:t xml:space="preserve"> for responding the inquire of the participants against the tender.   </w:t>
            </w:r>
          </w:p>
          <w:p w14:paraId="17B6CE17" w14:textId="36173F26" w:rsidR="00672659" w:rsidRPr="008D12BA" w:rsidRDefault="00672659" w:rsidP="006F20C3">
            <w:pPr>
              <w:rPr>
                <w:rFonts w:ascii="Arial" w:hAnsi="Arial"/>
                <w:b/>
                <w:sz w:val="24"/>
                <w:szCs w:val="24"/>
              </w:rPr>
            </w:pPr>
          </w:p>
          <w:p w14:paraId="5B0D0DAA" w14:textId="782D89BB" w:rsidR="00672659" w:rsidRPr="008D12BA" w:rsidRDefault="00672659" w:rsidP="00AC70BA">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the end of formal work on</w:t>
            </w:r>
            <w:r w:rsidR="00CC3680">
              <w:rPr>
                <w:rFonts w:ascii="Arial" w:hAnsi="Arial"/>
                <w:sz w:val="24"/>
                <w:szCs w:val="24"/>
                <w:highlight w:val="cyan"/>
              </w:rPr>
              <w:t xml:space="preserve"> </w:t>
            </w:r>
            <w:r w:rsidR="00AC70BA">
              <w:rPr>
                <w:rFonts w:ascii="Arial" w:hAnsi="Arial"/>
                <w:sz w:val="24"/>
                <w:szCs w:val="24"/>
                <w:highlight w:val="cyan"/>
              </w:rPr>
              <w:t>31</w:t>
            </w:r>
            <w:r w:rsidRPr="008D12BA">
              <w:rPr>
                <w:rFonts w:ascii="Arial" w:hAnsi="Arial"/>
                <w:sz w:val="24"/>
                <w:szCs w:val="24"/>
                <w:highlight w:val="cyan"/>
              </w:rPr>
              <w:t xml:space="preserve"> /</w:t>
            </w:r>
            <w:r w:rsidR="00D9358C">
              <w:rPr>
                <w:rFonts w:ascii="Arial" w:hAnsi="Arial"/>
                <w:sz w:val="24"/>
                <w:szCs w:val="24"/>
                <w:highlight w:val="cyan"/>
              </w:rPr>
              <w:t>7</w:t>
            </w:r>
            <w:r w:rsidRPr="008D12BA">
              <w:rPr>
                <w:rFonts w:ascii="Arial" w:hAnsi="Arial"/>
                <w:sz w:val="24"/>
                <w:szCs w:val="24"/>
                <w:highlight w:val="cyan"/>
              </w:rPr>
              <w:t xml:space="preserve"> /  202</w:t>
            </w:r>
            <w:r w:rsidR="00D2673D">
              <w:rPr>
                <w:rFonts w:ascii="Arial" w:hAnsi="Arial"/>
                <w:sz w:val="24"/>
                <w:szCs w:val="24"/>
              </w:rPr>
              <w:t>5</w:t>
            </w:r>
            <w:r w:rsidRPr="008D12BA">
              <w:rPr>
                <w:rFonts w:ascii="Arial" w:hAnsi="Arial"/>
                <w:sz w:val="24"/>
                <w:szCs w:val="24"/>
              </w:rPr>
              <w:t xml:space="preserve">]. The late bids will be rejected. Bids will be opened in the presence of the bidders’ representatives who choose to attend in person at the address </w:t>
            </w:r>
            <w:r w:rsidR="00FB5C8C" w:rsidRPr="008D12BA">
              <w:rPr>
                <w:rFonts w:ascii="Arial" w:hAnsi="Arial"/>
                <w:sz w:val="24"/>
                <w:szCs w:val="24"/>
              </w:rPr>
              <w:lastRenderedPageBreak/>
              <w:t>below.</w:t>
            </w:r>
          </w:p>
          <w:p w14:paraId="1ED20D46" w14:textId="34DE6B20" w:rsidR="00672659" w:rsidRDefault="00672659" w:rsidP="006F20C3">
            <w:pPr>
              <w:pStyle w:val="BodyText"/>
              <w:rPr>
                <w:sz w:val="24"/>
                <w:szCs w:val="24"/>
              </w:rPr>
            </w:pPr>
            <w:r w:rsidRPr="008D12BA">
              <w:rPr>
                <w:sz w:val="24"/>
                <w:szCs w:val="24"/>
              </w:rPr>
              <w:t>The date of opening the tender will be the day after closing date in Kimadia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Bidders wishing to purchase tender documents may contract the contracting party for the purpose of purchasing them in paper form. They also have the right to purchase them (tender cocuments) electronically via the unified electronic platform for advertisements &amp; tenders IRAQ TENDER PLATFORM which belongs to the Ministry of Planning .</w:t>
            </w:r>
          </w:p>
          <w:p w14:paraId="7B53FA16" w14:textId="77777777"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Bid 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or legalize check or svtjh&amp;</w:t>
            </w:r>
            <w:r w:rsidRPr="008D12BA">
              <w:rPr>
                <w:rFonts w:ascii="inherit" w:eastAsia="Times New Roman" w:hAnsi="inherit" w:cs="Courier New"/>
                <w:color w:val="202124"/>
                <w:sz w:val="24"/>
                <w:szCs w:val="24"/>
                <w:highlight w:val="yellow"/>
              </w:rPr>
              <w:t>of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b-Bid Bond should submit by the bidder or any of the share holders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guarantee </w:t>
            </w:r>
            <w:r w:rsidRPr="0008092B">
              <w:rPr>
                <w:rFonts w:ascii="Arial" w:hAnsi="Arial"/>
                <w:sz w:val="24"/>
                <w:szCs w:val="24"/>
                <w:highlight w:val="green"/>
              </w:rPr>
              <w:t xml:space="preserve"> </w:t>
            </w:r>
            <w:r w:rsidRPr="008D12BA">
              <w:rPr>
                <w:rFonts w:ascii="Arial" w:hAnsi="Arial"/>
                <w:sz w:val="24"/>
                <w:szCs w:val="24"/>
                <w:highlight w:val="yellow"/>
              </w:rPr>
              <w:t>issued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attachedwith litter of legalized issuing (private&amp;secret)sendtoMinistry of Health / The State Company For Marketing Drug Medical Appliances (kimadia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f-the bond should not conditional &amp; for the favor of</w:t>
            </w:r>
            <w:r w:rsidRPr="008D12BA">
              <w:rPr>
                <w:rFonts w:ascii="Arial" w:hAnsi="Arial"/>
                <w:spacing w:val="-2"/>
                <w:sz w:val="24"/>
                <w:szCs w:val="24"/>
                <w:highlight w:val="yellow"/>
              </w:rPr>
              <w:t>The</w:t>
            </w:r>
            <w:r w:rsidRPr="008D12BA">
              <w:rPr>
                <w:rFonts w:ascii="Arial" w:hAnsi="Arial"/>
                <w:sz w:val="24"/>
                <w:szCs w:val="24"/>
                <w:highlight w:val="yellow"/>
              </w:rPr>
              <w:t>Ministry of Health / The State Company For Marketing Drug Medical Appliances (kimadia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g-the bond must issued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orrefused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i</w:t>
            </w:r>
            <w:r w:rsidRPr="008D12BA">
              <w:rPr>
                <w:rFonts w:ascii="Arial" w:hAnsi="Arial"/>
                <w:sz w:val="24"/>
                <w:szCs w:val="24"/>
                <w:highlight w:val="darkCyan"/>
              </w:rPr>
              <w:t xml:space="preserve">-Primary  bid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shd w:val="clear" w:color="auto" w:fill="auto"/>
          </w:tcPr>
          <w:p w14:paraId="4D172A97" w14:textId="77777777"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6. The address(es) referred to above is</w:t>
            </w:r>
            <w:r w:rsidRPr="008D12BA">
              <w:rPr>
                <w:rFonts w:ascii="Arial" w:eastAsia="Calibri" w:hAnsi="Arial" w:cs="Arial"/>
                <w:color w:val="auto"/>
                <w:highlight w:val="yellow"/>
                <w:lang w:val="en-US" w:eastAsia="en-US" w:bidi="ar-SA"/>
              </w:rPr>
              <w:t>Baghdad/bab-Almadhm</w:t>
            </w:r>
            <w:r w:rsidRPr="008D12BA">
              <w:rPr>
                <w:rFonts w:ascii="Arial" w:hAnsi="Arial" w:cs="Arial"/>
                <w:color w:val="auto"/>
                <w:highlight w:val="yellow"/>
              </w:rPr>
              <w:t>Ministry of Health / The State Company For Marketing Drug Medical Appliances (kimadia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to submit the bid bond or 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shd w:val="clear" w:color="auto" w:fill="auto"/>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lastRenderedPageBreak/>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05080A4D" w14:textId="77777777" w:rsidR="00985D65" w:rsidRPr="008D12BA" w:rsidRDefault="00094446"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094446">
              <w:rPr>
                <w:rFonts w:ascii="Arial Narrow" w:hAnsi="Arial Narrow"/>
                <w:sz w:val="24"/>
                <w:szCs w:val="24"/>
                <w:highlight w:val="green"/>
                <w:lang w:bidi="ar-IQ"/>
              </w:rPr>
              <w:t>The person who wins the tender shall bear the fees for the conditions of advertising and re-advertising</w:t>
            </w:r>
          </w:p>
        </w:tc>
      </w:tr>
      <w:tr w:rsidR="00672659" w:rsidRPr="008D12BA" w14:paraId="36381E36" w14:textId="77777777" w:rsidTr="008D12BA">
        <w:tc>
          <w:tcPr>
            <w:tcW w:w="11874" w:type="dxa"/>
            <w:shd w:val="clear" w:color="auto" w:fill="auto"/>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214A9D" w:rsidRPr="008D12BA" w14:paraId="6E0C0850" w14:textId="77777777" w:rsidTr="008D12BA">
        <w:tc>
          <w:tcPr>
            <w:tcW w:w="11874" w:type="dxa"/>
            <w:shd w:val="clear" w:color="auto" w:fill="auto"/>
          </w:tcPr>
          <w:p w14:paraId="21EBCC5E" w14:textId="77777777" w:rsidR="00214A9D" w:rsidRPr="008D12BA" w:rsidRDefault="00214A9D" w:rsidP="008E1703">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sidR="00402C12">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sidR="004243E7">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receving and opening  committee .if the initial insurances are in the form of a receipt , are paid directly to the financial department ,and the receipt from the offer submitted to the bids  receving and opening committee is attached</w:t>
            </w:r>
          </w:p>
        </w:tc>
      </w:tr>
      <w:tr w:rsidR="00672659" w:rsidRPr="008D12BA" w14:paraId="696C7AF3" w14:textId="77777777" w:rsidTr="008D12BA">
        <w:tc>
          <w:tcPr>
            <w:tcW w:w="11874" w:type="dxa"/>
            <w:shd w:val="clear" w:color="auto" w:fill="auto"/>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shd w:val="clear" w:color="auto" w:fill="auto"/>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 xml:space="preserve">(kimadia)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shd w:val="clear" w:color="auto" w:fill="auto"/>
          </w:tcPr>
          <w:p w14:paraId="22005C05" w14:textId="77777777" w:rsidR="00672659" w:rsidRPr="008D12BA" w:rsidRDefault="00672659" w:rsidP="006E1346">
            <w:pPr>
              <w:spacing w:line="240" w:lineRule="exact"/>
              <w:jc w:val="both"/>
              <w:rPr>
                <w:rFonts w:ascii="Arial" w:hAnsi="Arial"/>
                <w:b/>
                <w:bCs/>
                <w:sz w:val="24"/>
                <w:szCs w:val="24"/>
                <w:lang w:bidi="ar-LB"/>
              </w:rPr>
            </w:pPr>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 xml:space="preserve">Director General of </w:t>
            </w:r>
            <w:r w:rsidRPr="008D12BA">
              <w:rPr>
                <w:rFonts w:ascii="Arial" w:hAnsi="Arial"/>
                <w:sz w:val="24"/>
                <w:szCs w:val="24"/>
                <w:highlight w:val="yellow"/>
              </w:rPr>
              <w:t>The State Company For Marketing Drug Medical Appliances (kimadia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47B04D1D" w14:textId="77777777" w:rsidR="00704953" w:rsidRDefault="00704953"/>
    <w:p w14:paraId="0609B064" w14:textId="77777777" w:rsidR="00AC70BA" w:rsidRDefault="00AC70BA"/>
    <w:p w14:paraId="3CC09D8E" w14:textId="77777777" w:rsidR="00AC70BA" w:rsidRDefault="00AC70BA"/>
    <w:p w14:paraId="44693763" w14:textId="77777777" w:rsidR="00AC70BA" w:rsidRDefault="00AC70BA"/>
    <w:p w14:paraId="137EB2E6" w14:textId="77777777" w:rsidR="00AC70BA" w:rsidRDefault="00AC70BA"/>
    <w:p w14:paraId="7EA1E489" w14:textId="77777777" w:rsidR="00AC70BA" w:rsidRDefault="00AC70BA"/>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5E145E99" w:rsidR="00704953" w:rsidRPr="00E50DA9" w:rsidRDefault="00704953" w:rsidP="00AC70BA">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r w:rsidR="00AC70BA">
              <w:rPr>
                <w:rFonts w:ascii="Arial" w:eastAsia="Times New Roman" w:hAnsi="Arial"/>
                <w:b/>
                <w:bCs/>
                <w:u w:val="single"/>
              </w:rPr>
              <w:t>18</w:t>
            </w:r>
            <w:r w:rsidR="0026177C">
              <w:rPr>
                <w:rFonts w:ascii="Arial" w:eastAsia="Times New Roman" w:hAnsi="Arial"/>
                <w:b/>
                <w:bCs/>
                <w:u w:val="single"/>
              </w:rPr>
              <w:t xml:space="preserve">  </w:t>
            </w:r>
            <w:r w:rsidRPr="00E50DA9">
              <w:rPr>
                <w:rFonts w:ascii="Arial" w:eastAsia="Times New Roman" w:hAnsi="Arial"/>
                <w:b/>
                <w:bCs/>
                <w:u w:val="single"/>
              </w:rPr>
              <w:t>/202</w:t>
            </w:r>
            <w:r w:rsidR="005260E3">
              <w:rPr>
                <w:rFonts w:ascii="Arial" w:eastAsia="Times New Roman" w:hAnsi="Arial"/>
                <w:b/>
                <w:bCs/>
                <w:u w:val="single"/>
              </w:rPr>
              <w:t>5</w:t>
            </w:r>
          </w:p>
          <w:p w14:paraId="443E1E2F" w14:textId="7BCCF6F7" w:rsidR="00704953" w:rsidRPr="00E50DA9" w:rsidRDefault="00704953" w:rsidP="00E50DA9">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B848EF">
              <w:rPr>
                <w:rFonts w:ascii="Arial" w:eastAsia="Times New Roman" w:hAnsi="Arial" w:hint="cs"/>
                <w:b/>
                <w:bCs/>
                <w:rtl/>
                <w:lang w:bidi="ar-IQ"/>
              </w:rPr>
              <w:t>6</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All human products must be of human recombinant origin wherever these are avialable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Caution To be written if the products contain metabisulphite as     following (Caution: this product contain metabisulphite may cause broncho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فيما يخص شرابات الاطفال..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CFC – free</w:t>
            </w:r>
            <w:r w:rsidRPr="00E50DA9">
              <w:rPr>
                <w:rFonts w:ascii="Times New Roman" w:eastAsia="Times New Roman" w:hAnsi="Times New Roman" w:cs="Times New Roman"/>
                <w:b/>
                <w:bCs/>
                <w:i/>
                <w:iCs/>
                <w:rtl/>
              </w:rPr>
              <w:t>(</w:t>
            </w:r>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r w:rsidRPr="00E50DA9">
              <w:rPr>
                <w:rFonts w:ascii="Arial" w:eastAsia="Times New Roman" w:hAnsi="Arial"/>
                <w:b/>
                <w:bCs/>
              </w:rPr>
              <w:t>note:Trade name is mentioned as an Example only and not limited to the trade name mentioned beside the item.</w:t>
            </w:r>
          </w:p>
        </w:tc>
      </w:tr>
      <w:tr w:rsidR="00704953" w14:paraId="48872415" w14:textId="77777777" w:rsidTr="00086006">
        <w:tc>
          <w:tcPr>
            <w:tcW w:w="14601" w:type="dxa"/>
          </w:tcPr>
          <w:p w14:paraId="0BD6BFC2" w14:textId="77777777" w:rsidR="00704953" w:rsidRPr="00E50DA9" w:rsidRDefault="00704953" w:rsidP="00DB569E">
            <w:pPr>
              <w:tabs>
                <w:tab w:val="left" w:pos="1470"/>
              </w:tabs>
              <w:bidi/>
              <w:rPr>
                <w:b/>
                <w:bCs/>
                <w:lang w:bidi="ar-IQ"/>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Pr="00E50DA9">
              <w:rPr>
                <w:rFonts w:ascii="Arial" w:eastAsia="Times New Roman" w:hAnsi="Arial"/>
                <w:b/>
                <w:bCs/>
                <w:rtl/>
              </w:rPr>
              <w:br/>
            </w:r>
            <w:r w:rsidRPr="00E50DA9">
              <w:rPr>
                <w:rFonts w:ascii="Arial" w:eastAsia="Times New Roman" w:hAnsi="Arial"/>
                <w:b/>
                <w:bCs/>
              </w:rPr>
              <w:t xml:space="preserve"> for unit dosethe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F4B8660" w14:textId="77777777" w:rsidR="00BE5226" w:rsidRDefault="00BE5226"/>
    <w:p w14:paraId="4F6ED6C8" w14:textId="77777777" w:rsidR="001026F7" w:rsidRDefault="001026F7"/>
    <w:p w14:paraId="6A32A28D" w14:textId="77777777" w:rsidR="001C6186" w:rsidRDefault="001C6186"/>
    <w:p w14:paraId="3392EAA4" w14:textId="77777777" w:rsidR="001026F7" w:rsidRDefault="001026F7"/>
    <w:tbl>
      <w:tblPr>
        <w:tblW w:w="13469" w:type="dxa"/>
        <w:tblInd w:w="78" w:type="dxa"/>
        <w:tblLayout w:type="fixed"/>
        <w:tblLook w:val="0000" w:firstRow="0" w:lastRow="0" w:firstColumn="0" w:lastColumn="0" w:noHBand="0" w:noVBand="0"/>
      </w:tblPr>
      <w:tblGrid>
        <w:gridCol w:w="857"/>
        <w:gridCol w:w="1577"/>
        <w:gridCol w:w="3427"/>
        <w:gridCol w:w="1332"/>
        <w:gridCol w:w="1377"/>
        <w:gridCol w:w="1224"/>
        <w:gridCol w:w="1256"/>
        <w:gridCol w:w="1164"/>
        <w:gridCol w:w="1255"/>
      </w:tblGrid>
      <w:tr w:rsidR="001B4C26" w14:paraId="004CD675" w14:textId="77777777" w:rsidTr="001B4C26">
        <w:trPr>
          <w:trHeight w:val="677"/>
        </w:trPr>
        <w:tc>
          <w:tcPr>
            <w:tcW w:w="13469" w:type="dxa"/>
            <w:gridSpan w:val="9"/>
            <w:tcBorders>
              <w:top w:val="single" w:sz="4" w:space="0" w:color="auto"/>
              <w:left w:val="single" w:sz="4" w:space="0" w:color="auto"/>
              <w:bottom w:val="single" w:sz="4" w:space="0" w:color="auto"/>
              <w:right w:val="single" w:sz="4" w:space="0" w:color="auto"/>
            </w:tcBorders>
            <w:vAlign w:val="center"/>
          </w:tcPr>
          <w:p w14:paraId="70080FA3" w14:textId="61DA927E" w:rsidR="001B4C26" w:rsidRPr="001B4C26" w:rsidRDefault="001B4C26" w:rsidP="001B4C26">
            <w:pPr>
              <w:autoSpaceDE w:val="0"/>
              <w:autoSpaceDN w:val="0"/>
              <w:adjustRightInd w:val="0"/>
              <w:spacing w:after="0" w:line="240" w:lineRule="auto"/>
              <w:jc w:val="center"/>
              <w:rPr>
                <w:rFonts w:ascii="Arial" w:hAnsi="Arial" w:cs="Arial"/>
                <w:b/>
                <w:bCs/>
                <w:color w:val="000000"/>
                <w:sz w:val="28"/>
                <w:szCs w:val="28"/>
              </w:rPr>
            </w:pPr>
            <w:r w:rsidRPr="001B4C26">
              <w:rPr>
                <w:rFonts w:ascii="Arial" w:hAnsi="Arial" w:cs="Arial"/>
                <w:b/>
                <w:bCs/>
                <w:color w:val="000000"/>
                <w:sz w:val="28"/>
                <w:szCs w:val="28"/>
              </w:rPr>
              <w:t>med18-2025</w:t>
            </w:r>
          </w:p>
        </w:tc>
      </w:tr>
      <w:tr w:rsidR="001B4C26" w14:paraId="1FCD5B25" w14:textId="77777777" w:rsidTr="001B4C26">
        <w:trPr>
          <w:trHeight w:val="1543"/>
        </w:trPr>
        <w:tc>
          <w:tcPr>
            <w:tcW w:w="857" w:type="dxa"/>
            <w:tcBorders>
              <w:top w:val="single" w:sz="4" w:space="0" w:color="auto"/>
              <w:left w:val="single" w:sz="6" w:space="0" w:color="auto"/>
              <w:bottom w:val="single" w:sz="6" w:space="0" w:color="auto"/>
              <w:right w:val="single" w:sz="6" w:space="0" w:color="auto"/>
            </w:tcBorders>
            <w:shd w:val="solid" w:color="FFFF00" w:fill="auto"/>
          </w:tcPr>
          <w:p w14:paraId="1ECBEBBF" w14:textId="77777777" w:rsidR="001B4C26" w:rsidRDefault="001B4C26">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no</w:t>
            </w:r>
          </w:p>
        </w:tc>
        <w:tc>
          <w:tcPr>
            <w:tcW w:w="1577" w:type="dxa"/>
            <w:tcBorders>
              <w:top w:val="single" w:sz="4" w:space="0" w:color="auto"/>
              <w:left w:val="single" w:sz="6" w:space="0" w:color="auto"/>
              <w:bottom w:val="single" w:sz="6" w:space="0" w:color="auto"/>
              <w:right w:val="single" w:sz="6" w:space="0" w:color="auto"/>
            </w:tcBorders>
            <w:shd w:val="solid" w:color="FFFF00" w:fill="auto"/>
          </w:tcPr>
          <w:p w14:paraId="101FBC6F" w14:textId="77777777" w:rsidR="001B4C26" w:rsidRDefault="001B4C26">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national_code</w:t>
            </w:r>
          </w:p>
        </w:tc>
        <w:tc>
          <w:tcPr>
            <w:tcW w:w="3427" w:type="dxa"/>
            <w:tcBorders>
              <w:top w:val="single" w:sz="4" w:space="0" w:color="auto"/>
              <w:left w:val="single" w:sz="6" w:space="0" w:color="auto"/>
              <w:bottom w:val="single" w:sz="6" w:space="0" w:color="auto"/>
              <w:right w:val="single" w:sz="6" w:space="0" w:color="auto"/>
            </w:tcBorders>
            <w:shd w:val="solid" w:color="FFFF00" w:fill="auto"/>
          </w:tcPr>
          <w:p w14:paraId="2C8C991C" w14:textId="77777777" w:rsidR="001B4C26" w:rsidRDefault="001B4C26">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generic name</w:t>
            </w:r>
          </w:p>
        </w:tc>
        <w:tc>
          <w:tcPr>
            <w:tcW w:w="1332" w:type="dxa"/>
            <w:tcBorders>
              <w:top w:val="single" w:sz="4" w:space="0" w:color="auto"/>
              <w:left w:val="single" w:sz="6" w:space="0" w:color="auto"/>
              <w:bottom w:val="single" w:sz="6" w:space="0" w:color="auto"/>
              <w:right w:val="single" w:sz="6" w:space="0" w:color="auto"/>
            </w:tcBorders>
            <w:shd w:val="solid" w:color="FFFF00" w:fill="auto"/>
          </w:tcPr>
          <w:p w14:paraId="28DA9626" w14:textId="77777777" w:rsidR="001B4C26" w:rsidRDefault="001B4C26">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TOTAL 2026</w:t>
            </w:r>
          </w:p>
        </w:tc>
        <w:tc>
          <w:tcPr>
            <w:tcW w:w="1377" w:type="dxa"/>
            <w:tcBorders>
              <w:top w:val="single" w:sz="4" w:space="0" w:color="auto"/>
              <w:left w:val="single" w:sz="6" w:space="0" w:color="auto"/>
              <w:bottom w:val="single" w:sz="6" w:space="0" w:color="auto"/>
              <w:right w:val="single" w:sz="6" w:space="0" w:color="auto"/>
            </w:tcBorders>
            <w:shd w:val="solid" w:color="FFFF00" w:fill="auto"/>
          </w:tcPr>
          <w:p w14:paraId="64BEF483" w14:textId="77777777" w:rsidR="001B4C26" w:rsidRDefault="001B4C26">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pack size</w:t>
            </w:r>
          </w:p>
        </w:tc>
        <w:tc>
          <w:tcPr>
            <w:tcW w:w="1224" w:type="dxa"/>
            <w:tcBorders>
              <w:top w:val="single" w:sz="4" w:space="0" w:color="auto"/>
              <w:left w:val="single" w:sz="6" w:space="0" w:color="auto"/>
              <w:bottom w:val="single" w:sz="6" w:space="0" w:color="auto"/>
              <w:right w:val="single" w:sz="6" w:space="0" w:color="auto"/>
            </w:tcBorders>
            <w:shd w:val="solid" w:color="FFFF00" w:fill="auto"/>
          </w:tcPr>
          <w:p w14:paraId="0CB73516" w14:textId="77777777" w:rsidR="001B4C26" w:rsidRDefault="001B4C26">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brand</w:t>
            </w:r>
          </w:p>
        </w:tc>
        <w:tc>
          <w:tcPr>
            <w:tcW w:w="1256" w:type="dxa"/>
            <w:tcBorders>
              <w:top w:val="single" w:sz="4" w:space="0" w:color="auto"/>
              <w:left w:val="single" w:sz="6" w:space="0" w:color="auto"/>
              <w:bottom w:val="single" w:sz="6" w:space="0" w:color="auto"/>
              <w:right w:val="single" w:sz="6" w:space="0" w:color="auto"/>
            </w:tcBorders>
            <w:shd w:val="solid" w:color="FFFF00" w:fill="auto"/>
          </w:tcPr>
          <w:p w14:paraId="6B7C4B41" w14:textId="77777777" w:rsidR="001B4C26" w:rsidRDefault="001B4C26">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GENERIC European 70% mean price</w:t>
            </w:r>
          </w:p>
        </w:tc>
        <w:tc>
          <w:tcPr>
            <w:tcW w:w="1164" w:type="dxa"/>
            <w:tcBorders>
              <w:top w:val="single" w:sz="4" w:space="0" w:color="auto"/>
              <w:left w:val="single" w:sz="6" w:space="0" w:color="auto"/>
              <w:bottom w:val="single" w:sz="6" w:space="0" w:color="auto"/>
              <w:right w:val="single" w:sz="6" w:space="0" w:color="auto"/>
            </w:tcBorders>
            <w:shd w:val="solid" w:color="FFFF00" w:fill="auto"/>
          </w:tcPr>
          <w:p w14:paraId="1A5FFAA5" w14:textId="77777777" w:rsidR="001B4C26" w:rsidRDefault="001B4C26">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GENERIC Asian including Arabic          45% mean</w:t>
            </w:r>
          </w:p>
        </w:tc>
        <w:tc>
          <w:tcPr>
            <w:tcW w:w="1255" w:type="dxa"/>
            <w:tcBorders>
              <w:top w:val="single" w:sz="4" w:space="0" w:color="auto"/>
              <w:left w:val="single" w:sz="6" w:space="0" w:color="auto"/>
              <w:bottom w:val="single" w:sz="6" w:space="0" w:color="auto"/>
              <w:right w:val="single" w:sz="6" w:space="0" w:color="auto"/>
            </w:tcBorders>
            <w:shd w:val="solid" w:color="FFFF00" w:fill="auto"/>
          </w:tcPr>
          <w:p w14:paraId="6F1F5358" w14:textId="77777777" w:rsidR="001B4C26" w:rsidRDefault="001B4C26">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GENERIC Far East   25% mean price</w:t>
            </w:r>
          </w:p>
        </w:tc>
      </w:tr>
      <w:tr w:rsidR="001B4C26" w14:paraId="13A586F9" w14:textId="77777777" w:rsidTr="001B4C26">
        <w:trPr>
          <w:trHeight w:val="1440"/>
        </w:trPr>
        <w:tc>
          <w:tcPr>
            <w:tcW w:w="857" w:type="dxa"/>
            <w:tcBorders>
              <w:top w:val="single" w:sz="6" w:space="0" w:color="auto"/>
              <w:left w:val="single" w:sz="6" w:space="0" w:color="auto"/>
              <w:bottom w:val="single" w:sz="6" w:space="0" w:color="auto"/>
              <w:right w:val="single" w:sz="6" w:space="0" w:color="auto"/>
            </w:tcBorders>
          </w:tcPr>
          <w:p w14:paraId="242E5DCE"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1</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21D166A1" w14:textId="77777777" w:rsidR="001B4C26" w:rsidRDefault="001B4C26">
            <w:pPr>
              <w:autoSpaceDE w:val="0"/>
              <w:autoSpaceDN w:val="0"/>
              <w:adjustRightInd w:val="0"/>
              <w:spacing w:after="0" w:line="240" w:lineRule="auto"/>
              <w:jc w:val="center"/>
              <w:rPr>
                <w:rFonts w:ascii="Arial" w:hAnsi="Arial" w:cs="Arial"/>
                <w:color w:val="000000"/>
                <w:sz w:val="16"/>
                <w:szCs w:val="16"/>
              </w:rPr>
            </w:pPr>
            <w:r>
              <w:rPr>
                <w:rFonts w:ascii="Arial" w:hAnsi="Arial" w:cs="Arial"/>
                <w:color w:val="000000"/>
                <w:sz w:val="16"/>
                <w:szCs w:val="16"/>
              </w:rPr>
              <w:t>05-AG0-025</w:t>
            </w:r>
          </w:p>
        </w:tc>
        <w:tc>
          <w:tcPr>
            <w:tcW w:w="3427" w:type="dxa"/>
            <w:tcBorders>
              <w:top w:val="single" w:sz="6" w:space="0" w:color="auto"/>
              <w:left w:val="single" w:sz="6" w:space="0" w:color="auto"/>
              <w:bottom w:val="single" w:sz="6" w:space="0" w:color="auto"/>
              <w:right w:val="single" w:sz="6" w:space="0" w:color="auto"/>
            </w:tcBorders>
            <w:shd w:val="solid" w:color="FFFFFF" w:fill="auto"/>
          </w:tcPr>
          <w:p w14:paraId="795AEA34"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 xml:space="preserve">Clindamycin (as phosphate) 150mg/ml,   (2ml) Ampoule or vial I.V.,I.M </w:t>
            </w:r>
          </w:p>
        </w:tc>
        <w:tc>
          <w:tcPr>
            <w:tcW w:w="1332" w:type="dxa"/>
            <w:tcBorders>
              <w:top w:val="single" w:sz="6" w:space="0" w:color="auto"/>
              <w:left w:val="single" w:sz="6" w:space="0" w:color="auto"/>
              <w:bottom w:val="single" w:sz="6" w:space="0" w:color="auto"/>
              <w:right w:val="single" w:sz="6" w:space="0" w:color="auto"/>
            </w:tcBorders>
          </w:tcPr>
          <w:p w14:paraId="2FD7C42E"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21305</w:t>
            </w:r>
          </w:p>
        </w:tc>
        <w:tc>
          <w:tcPr>
            <w:tcW w:w="1377" w:type="dxa"/>
            <w:tcBorders>
              <w:top w:val="single" w:sz="6" w:space="0" w:color="auto"/>
              <w:left w:val="single" w:sz="6" w:space="0" w:color="auto"/>
              <w:bottom w:val="single" w:sz="6" w:space="0" w:color="auto"/>
              <w:right w:val="single" w:sz="6" w:space="0" w:color="auto"/>
            </w:tcBorders>
          </w:tcPr>
          <w:p w14:paraId="038DD2C9"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vial or amp</w:t>
            </w:r>
          </w:p>
        </w:tc>
        <w:tc>
          <w:tcPr>
            <w:tcW w:w="1224" w:type="dxa"/>
            <w:tcBorders>
              <w:top w:val="single" w:sz="6" w:space="0" w:color="auto"/>
              <w:left w:val="single" w:sz="6" w:space="0" w:color="auto"/>
              <w:bottom w:val="single" w:sz="6" w:space="0" w:color="auto"/>
              <w:right w:val="single" w:sz="6" w:space="0" w:color="auto"/>
            </w:tcBorders>
          </w:tcPr>
          <w:p w14:paraId="72DC13BA"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1095 id</w:t>
            </w:r>
          </w:p>
        </w:tc>
        <w:tc>
          <w:tcPr>
            <w:tcW w:w="1256" w:type="dxa"/>
            <w:tcBorders>
              <w:top w:val="single" w:sz="6" w:space="0" w:color="auto"/>
              <w:left w:val="single" w:sz="6" w:space="0" w:color="auto"/>
              <w:bottom w:val="single" w:sz="6" w:space="0" w:color="auto"/>
              <w:right w:val="single" w:sz="6" w:space="0" w:color="auto"/>
            </w:tcBorders>
          </w:tcPr>
          <w:p w14:paraId="7FEDB4F0"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766.5 id</w:t>
            </w:r>
          </w:p>
        </w:tc>
        <w:tc>
          <w:tcPr>
            <w:tcW w:w="1164" w:type="dxa"/>
            <w:tcBorders>
              <w:top w:val="single" w:sz="6" w:space="0" w:color="auto"/>
              <w:left w:val="single" w:sz="6" w:space="0" w:color="auto"/>
              <w:bottom w:val="single" w:sz="6" w:space="0" w:color="auto"/>
              <w:right w:val="single" w:sz="6" w:space="0" w:color="auto"/>
            </w:tcBorders>
          </w:tcPr>
          <w:p w14:paraId="5D434A74"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 xml:space="preserve">492.75 id </w:t>
            </w:r>
          </w:p>
        </w:tc>
        <w:tc>
          <w:tcPr>
            <w:tcW w:w="1255" w:type="dxa"/>
            <w:tcBorders>
              <w:top w:val="single" w:sz="6" w:space="0" w:color="auto"/>
              <w:left w:val="single" w:sz="6" w:space="0" w:color="auto"/>
              <w:bottom w:val="single" w:sz="6" w:space="0" w:color="auto"/>
              <w:right w:val="single" w:sz="6" w:space="0" w:color="auto"/>
            </w:tcBorders>
          </w:tcPr>
          <w:p w14:paraId="798C3A4D"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273.75 id</w:t>
            </w:r>
          </w:p>
        </w:tc>
      </w:tr>
      <w:tr w:rsidR="001B4C26" w14:paraId="2EC3AB8F" w14:textId="77777777" w:rsidTr="001B4C26">
        <w:trPr>
          <w:trHeight w:val="1440"/>
        </w:trPr>
        <w:tc>
          <w:tcPr>
            <w:tcW w:w="857" w:type="dxa"/>
            <w:tcBorders>
              <w:top w:val="single" w:sz="6" w:space="0" w:color="auto"/>
              <w:left w:val="single" w:sz="6" w:space="0" w:color="auto"/>
              <w:bottom w:val="single" w:sz="6" w:space="0" w:color="auto"/>
              <w:right w:val="single" w:sz="6" w:space="0" w:color="auto"/>
            </w:tcBorders>
          </w:tcPr>
          <w:p w14:paraId="5037C09E"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2</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05E55627" w14:textId="77777777" w:rsidR="001B4C26" w:rsidRDefault="001B4C26">
            <w:pPr>
              <w:autoSpaceDE w:val="0"/>
              <w:autoSpaceDN w:val="0"/>
              <w:adjustRightInd w:val="0"/>
              <w:spacing w:after="0" w:line="240" w:lineRule="auto"/>
              <w:jc w:val="center"/>
              <w:rPr>
                <w:rFonts w:ascii="Arial" w:hAnsi="Arial" w:cs="Arial"/>
                <w:color w:val="000000"/>
                <w:sz w:val="16"/>
                <w:szCs w:val="16"/>
              </w:rPr>
            </w:pPr>
            <w:r>
              <w:rPr>
                <w:rFonts w:ascii="Arial" w:hAnsi="Arial" w:cs="Arial"/>
                <w:color w:val="000000"/>
                <w:sz w:val="16"/>
                <w:szCs w:val="16"/>
              </w:rPr>
              <w:t>05-AH0-040</w:t>
            </w:r>
          </w:p>
        </w:tc>
        <w:tc>
          <w:tcPr>
            <w:tcW w:w="3427" w:type="dxa"/>
            <w:tcBorders>
              <w:top w:val="single" w:sz="6" w:space="0" w:color="auto"/>
              <w:left w:val="single" w:sz="6" w:space="0" w:color="auto"/>
              <w:bottom w:val="single" w:sz="6" w:space="0" w:color="auto"/>
              <w:right w:val="single" w:sz="6" w:space="0" w:color="auto"/>
            </w:tcBorders>
          </w:tcPr>
          <w:p w14:paraId="4A26C719"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Rifampicin 150 mg + Isoniazid 75mg (RH)=Tablet</w:t>
            </w:r>
          </w:p>
        </w:tc>
        <w:tc>
          <w:tcPr>
            <w:tcW w:w="1332" w:type="dxa"/>
            <w:tcBorders>
              <w:top w:val="single" w:sz="6" w:space="0" w:color="auto"/>
              <w:left w:val="single" w:sz="6" w:space="0" w:color="auto"/>
              <w:bottom w:val="single" w:sz="6" w:space="0" w:color="auto"/>
              <w:right w:val="single" w:sz="6" w:space="0" w:color="auto"/>
            </w:tcBorders>
          </w:tcPr>
          <w:p w14:paraId="4CB0D503"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4000000</w:t>
            </w:r>
          </w:p>
        </w:tc>
        <w:tc>
          <w:tcPr>
            <w:tcW w:w="1377" w:type="dxa"/>
            <w:tcBorders>
              <w:top w:val="single" w:sz="6" w:space="0" w:color="auto"/>
              <w:left w:val="single" w:sz="6" w:space="0" w:color="auto"/>
              <w:bottom w:val="single" w:sz="6" w:space="0" w:color="auto"/>
              <w:right w:val="single" w:sz="6" w:space="0" w:color="auto"/>
            </w:tcBorders>
          </w:tcPr>
          <w:p w14:paraId="36E8A025"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84 tab</w:t>
            </w:r>
          </w:p>
        </w:tc>
        <w:tc>
          <w:tcPr>
            <w:tcW w:w="1224" w:type="dxa"/>
            <w:tcBorders>
              <w:top w:val="single" w:sz="6" w:space="0" w:color="auto"/>
              <w:left w:val="single" w:sz="6" w:space="0" w:color="auto"/>
              <w:bottom w:val="single" w:sz="6" w:space="0" w:color="auto"/>
              <w:right w:val="single" w:sz="6" w:space="0" w:color="auto"/>
            </w:tcBorders>
          </w:tcPr>
          <w:p w14:paraId="15546CEF"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65520 id</w:t>
            </w:r>
          </w:p>
        </w:tc>
        <w:tc>
          <w:tcPr>
            <w:tcW w:w="1256" w:type="dxa"/>
            <w:tcBorders>
              <w:top w:val="single" w:sz="6" w:space="0" w:color="auto"/>
              <w:left w:val="single" w:sz="6" w:space="0" w:color="auto"/>
              <w:bottom w:val="single" w:sz="6" w:space="0" w:color="auto"/>
              <w:right w:val="single" w:sz="6" w:space="0" w:color="auto"/>
            </w:tcBorders>
          </w:tcPr>
          <w:p w14:paraId="62E3B6DB"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45864 id</w:t>
            </w:r>
          </w:p>
        </w:tc>
        <w:tc>
          <w:tcPr>
            <w:tcW w:w="1164" w:type="dxa"/>
            <w:tcBorders>
              <w:top w:val="single" w:sz="6" w:space="0" w:color="auto"/>
              <w:left w:val="single" w:sz="6" w:space="0" w:color="auto"/>
              <w:bottom w:val="single" w:sz="6" w:space="0" w:color="auto"/>
              <w:right w:val="single" w:sz="6" w:space="0" w:color="auto"/>
            </w:tcBorders>
          </w:tcPr>
          <w:p w14:paraId="54EAEBF0"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29484 id</w:t>
            </w:r>
          </w:p>
        </w:tc>
        <w:tc>
          <w:tcPr>
            <w:tcW w:w="1255" w:type="dxa"/>
            <w:tcBorders>
              <w:top w:val="single" w:sz="6" w:space="0" w:color="auto"/>
              <w:left w:val="single" w:sz="6" w:space="0" w:color="auto"/>
              <w:bottom w:val="single" w:sz="6" w:space="0" w:color="auto"/>
              <w:right w:val="single" w:sz="6" w:space="0" w:color="auto"/>
            </w:tcBorders>
          </w:tcPr>
          <w:p w14:paraId="536A441B"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16380 id</w:t>
            </w:r>
          </w:p>
        </w:tc>
      </w:tr>
      <w:tr w:rsidR="001B4C26" w14:paraId="3335FA64" w14:textId="77777777" w:rsidTr="001B4C26">
        <w:trPr>
          <w:trHeight w:val="2203"/>
        </w:trPr>
        <w:tc>
          <w:tcPr>
            <w:tcW w:w="857" w:type="dxa"/>
            <w:tcBorders>
              <w:top w:val="single" w:sz="6" w:space="0" w:color="auto"/>
              <w:left w:val="single" w:sz="6" w:space="0" w:color="auto"/>
              <w:bottom w:val="single" w:sz="6" w:space="0" w:color="auto"/>
              <w:right w:val="single" w:sz="6" w:space="0" w:color="auto"/>
            </w:tcBorders>
          </w:tcPr>
          <w:p w14:paraId="23994812"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3</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4A6E9A14" w14:textId="77777777" w:rsidR="001B4C26" w:rsidRDefault="001B4C26">
            <w:pPr>
              <w:autoSpaceDE w:val="0"/>
              <w:autoSpaceDN w:val="0"/>
              <w:adjustRightInd w:val="0"/>
              <w:spacing w:after="0" w:line="240" w:lineRule="auto"/>
              <w:jc w:val="center"/>
              <w:rPr>
                <w:rFonts w:ascii="Arial" w:hAnsi="Arial" w:cs="Arial"/>
                <w:color w:val="000000"/>
                <w:sz w:val="16"/>
                <w:szCs w:val="16"/>
              </w:rPr>
            </w:pPr>
            <w:r>
              <w:rPr>
                <w:rFonts w:ascii="Arial" w:hAnsi="Arial" w:cs="Arial"/>
                <w:color w:val="000000"/>
                <w:sz w:val="16"/>
                <w:szCs w:val="16"/>
              </w:rPr>
              <w:t>05-AH0-050</w:t>
            </w:r>
          </w:p>
        </w:tc>
        <w:tc>
          <w:tcPr>
            <w:tcW w:w="3427" w:type="dxa"/>
            <w:tcBorders>
              <w:top w:val="single" w:sz="6" w:space="0" w:color="auto"/>
              <w:left w:val="single" w:sz="6" w:space="0" w:color="auto"/>
              <w:bottom w:val="single" w:sz="6" w:space="0" w:color="auto"/>
              <w:right w:val="single" w:sz="6" w:space="0" w:color="auto"/>
            </w:tcBorders>
          </w:tcPr>
          <w:p w14:paraId="1019CC4F"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Rifampicin 60mg + Isoniazid 30mg + Pyrazinamide150  mg or Rifampicin 75 mg + Isoniazid 50 mg  Pyrazinamide 150 mg disperable tablet  or  tablet</w:t>
            </w:r>
          </w:p>
        </w:tc>
        <w:tc>
          <w:tcPr>
            <w:tcW w:w="1332" w:type="dxa"/>
            <w:tcBorders>
              <w:top w:val="single" w:sz="6" w:space="0" w:color="auto"/>
              <w:left w:val="single" w:sz="6" w:space="0" w:color="auto"/>
              <w:bottom w:val="single" w:sz="6" w:space="0" w:color="auto"/>
              <w:right w:val="single" w:sz="6" w:space="0" w:color="auto"/>
            </w:tcBorders>
          </w:tcPr>
          <w:p w14:paraId="48BF9A69"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40000</w:t>
            </w:r>
          </w:p>
        </w:tc>
        <w:tc>
          <w:tcPr>
            <w:tcW w:w="1377" w:type="dxa"/>
            <w:tcBorders>
              <w:top w:val="single" w:sz="6" w:space="0" w:color="auto"/>
              <w:left w:val="single" w:sz="6" w:space="0" w:color="auto"/>
              <w:bottom w:val="single" w:sz="6" w:space="0" w:color="auto"/>
              <w:right w:val="single" w:sz="6" w:space="0" w:color="auto"/>
            </w:tcBorders>
          </w:tcPr>
          <w:p w14:paraId="79939252"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84 tab</w:t>
            </w:r>
          </w:p>
        </w:tc>
        <w:tc>
          <w:tcPr>
            <w:tcW w:w="1224" w:type="dxa"/>
            <w:tcBorders>
              <w:top w:val="single" w:sz="6" w:space="0" w:color="auto"/>
              <w:left w:val="single" w:sz="6" w:space="0" w:color="auto"/>
              <w:bottom w:val="single" w:sz="6" w:space="0" w:color="auto"/>
              <w:right w:val="single" w:sz="6" w:space="0" w:color="auto"/>
            </w:tcBorders>
          </w:tcPr>
          <w:p w14:paraId="2D614E60"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10.04$</w:t>
            </w:r>
          </w:p>
        </w:tc>
        <w:tc>
          <w:tcPr>
            <w:tcW w:w="1256" w:type="dxa"/>
            <w:tcBorders>
              <w:top w:val="single" w:sz="6" w:space="0" w:color="auto"/>
              <w:left w:val="single" w:sz="6" w:space="0" w:color="auto"/>
              <w:bottom w:val="single" w:sz="6" w:space="0" w:color="auto"/>
              <w:right w:val="single" w:sz="6" w:space="0" w:color="auto"/>
            </w:tcBorders>
          </w:tcPr>
          <w:p w14:paraId="090872A6"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7$</w:t>
            </w:r>
          </w:p>
        </w:tc>
        <w:tc>
          <w:tcPr>
            <w:tcW w:w="1164" w:type="dxa"/>
            <w:tcBorders>
              <w:top w:val="single" w:sz="6" w:space="0" w:color="auto"/>
              <w:left w:val="single" w:sz="6" w:space="0" w:color="auto"/>
              <w:bottom w:val="single" w:sz="6" w:space="0" w:color="auto"/>
              <w:right w:val="single" w:sz="6" w:space="0" w:color="auto"/>
            </w:tcBorders>
          </w:tcPr>
          <w:p w14:paraId="2422FF81"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4.51$</w:t>
            </w:r>
          </w:p>
        </w:tc>
        <w:tc>
          <w:tcPr>
            <w:tcW w:w="1255" w:type="dxa"/>
            <w:tcBorders>
              <w:top w:val="single" w:sz="6" w:space="0" w:color="auto"/>
              <w:left w:val="single" w:sz="6" w:space="0" w:color="auto"/>
              <w:bottom w:val="single" w:sz="6" w:space="0" w:color="auto"/>
              <w:right w:val="single" w:sz="6" w:space="0" w:color="auto"/>
            </w:tcBorders>
          </w:tcPr>
          <w:p w14:paraId="6DB0D05A"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2.51$</w:t>
            </w:r>
          </w:p>
        </w:tc>
      </w:tr>
      <w:tr w:rsidR="001B4C26" w14:paraId="6C1206A7" w14:textId="77777777" w:rsidTr="001B4C26">
        <w:trPr>
          <w:trHeight w:val="1440"/>
        </w:trPr>
        <w:tc>
          <w:tcPr>
            <w:tcW w:w="857" w:type="dxa"/>
            <w:tcBorders>
              <w:top w:val="single" w:sz="6" w:space="0" w:color="auto"/>
              <w:left w:val="single" w:sz="6" w:space="0" w:color="auto"/>
              <w:bottom w:val="single" w:sz="6" w:space="0" w:color="auto"/>
              <w:right w:val="single" w:sz="6" w:space="0" w:color="auto"/>
            </w:tcBorders>
          </w:tcPr>
          <w:p w14:paraId="38D3A52C"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4</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2A745078" w14:textId="77777777" w:rsidR="001B4C26" w:rsidRDefault="001B4C26">
            <w:pPr>
              <w:autoSpaceDE w:val="0"/>
              <w:autoSpaceDN w:val="0"/>
              <w:adjustRightInd w:val="0"/>
              <w:spacing w:after="0" w:line="240" w:lineRule="auto"/>
              <w:jc w:val="center"/>
              <w:rPr>
                <w:rFonts w:ascii="Arial" w:hAnsi="Arial" w:cs="Arial"/>
                <w:color w:val="000000"/>
                <w:sz w:val="16"/>
                <w:szCs w:val="16"/>
              </w:rPr>
            </w:pPr>
            <w:r>
              <w:rPr>
                <w:rFonts w:ascii="Arial" w:hAnsi="Arial" w:cs="Arial"/>
                <w:color w:val="000000"/>
                <w:sz w:val="16"/>
                <w:szCs w:val="16"/>
              </w:rPr>
              <w:t>08-D00-009</w:t>
            </w:r>
          </w:p>
        </w:tc>
        <w:tc>
          <w:tcPr>
            <w:tcW w:w="3427" w:type="dxa"/>
            <w:tcBorders>
              <w:top w:val="single" w:sz="6" w:space="0" w:color="auto"/>
              <w:left w:val="single" w:sz="6" w:space="0" w:color="auto"/>
              <w:bottom w:val="single" w:sz="6" w:space="0" w:color="auto"/>
              <w:right w:val="single" w:sz="6" w:space="0" w:color="auto"/>
            </w:tcBorders>
            <w:shd w:val="solid" w:color="FFFFFF" w:fill="auto"/>
          </w:tcPr>
          <w:p w14:paraId="4B3FCA02"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Warfarin sodium   1mg Tablet</w:t>
            </w:r>
          </w:p>
        </w:tc>
        <w:tc>
          <w:tcPr>
            <w:tcW w:w="1332" w:type="dxa"/>
            <w:tcBorders>
              <w:top w:val="single" w:sz="6" w:space="0" w:color="auto"/>
              <w:left w:val="single" w:sz="6" w:space="0" w:color="auto"/>
              <w:bottom w:val="single" w:sz="6" w:space="0" w:color="auto"/>
              <w:right w:val="single" w:sz="6" w:space="0" w:color="auto"/>
            </w:tcBorders>
          </w:tcPr>
          <w:p w14:paraId="69359454"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109374</w:t>
            </w:r>
          </w:p>
        </w:tc>
        <w:tc>
          <w:tcPr>
            <w:tcW w:w="1377" w:type="dxa"/>
            <w:tcBorders>
              <w:top w:val="single" w:sz="6" w:space="0" w:color="auto"/>
              <w:left w:val="single" w:sz="6" w:space="0" w:color="auto"/>
              <w:bottom w:val="single" w:sz="6" w:space="0" w:color="auto"/>
              <w:right w:val="single" w:sz="6" w:space="0" w:color="auto"/>
            </w:tcBorders>
          </w:tcPr>
          <w:p w14:paraId="4788400B"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28 tab</w:t>
            </w:r>
          </w:p>
        </w:tc>
        <w:tc>
          <w:tcPr>
            <w:tcW w:w="1224" w:type="dxa"/>
            <w:tcBorders>
              <w:top w:val="single" w:sz="6" w:space="0" w:color="auto"/>
              <w:left w:val="single" w:sz="6" w:space="0" w:color="auto"/>
              <w:bottom w:val="single" w:sz="6" w:space="0" w:color="auto"/>
              <w:right w:val="single" w:sz="6" w:space="0" w:color="auto"/>
            </w:tcBorders>
          </w:tcPr>
          <w:p w14:paraId="510DC48E"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2042.85 id</w:t>
            </w:r>
          </w:p>
        </w:tc>
        <w:tc>
          <w:tcPr>
            <w:tcW w:w="1256" w:type="dxa"/>
            <w:tcBorders>
              <w:top w:val="single" w:sz="6" w:space="0" w:color="auto"/>
              <w:left w:val="single" w:sz="6" w:space="0" w:color="auto"/>
              <w:bottom w:val="single" w:sz="6" w:space="0" w:color="auto"/>
              <w:right w:val="single" w:sz="6" w:space="0" w:color="auto"/>
            </w:tcBorders>
          </w:tcPr>
          <w:p w14:paraId="183A5E45"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1430 id</w:t>
            </w:r>
          </w:p>
        </w:tc>
        <w:tc>
          <w:tcPr>
            <w:tcW w:w="1164" w:type="dxa"/>
            <w:tcBorders>
              <w:top w:val="single" w:sz="6" w:space="0" w:color="auto"/>
              <w:left w:val="single" w:sz="6" w:space="0" w:color="auto"/>
              <w:bottom w:val="single" w:sz="6" w:space="0" w:color="auto"/>
              <w:right w:val="single" w:sz="6" w:space="0" w:color="auto"/>
            </w:tcBorders>
          </w:tcPr>
          <w:p w14:paraId="123F3903"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919.28 id</w:t>
            </w:r>
          </w:p>
        </w:tc>
        <w:tc>
          <w:tcPr>
            <w:tcW w:w="1255" w:type="dxa"/>
            <w:tcBorders>
              <w:top w:val="single" w:sz="6" w:space="0" w:color="auto"/>
              <w:left w:val="single" w:sz="6" w:space="0" w:color="auto"/>
              <w:bottom w:val="single" w:sz="6" w:space="0" w:color="auto"/>
              <w:right w:val="single" w:sz="6" w:space="0" w:color="auto"/>
            </w:tcBorders>
          </w:tcPr>
          <w:p w14:paraId="1E7AE78E"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510.71 id</w:t>
            </w:r>
          </w:p>
        </w:tc>
      </w:tr>
      <w:tr w:rsidR="001B4C26" w14:paraId="6B78FADE" w14:textId="77777777" w:rsidTr="001B4C26">
        <w:trPr>
          <w:trHeight w:val="1440"/>
        </w:trPr>
        <w:tc>
          <w:tcPr>
            <w:tcW w:w="857" w:type="dxa"/>
            <w:tcBorders>
              <w:top w:val="single" w:sz="6" w:space="0" w:color="auto"/>
              <w:left w:val="single" w:sz="6" w:space="0" w:color="auto"/>
              <w:bottom w:val="single" w:sz="6" w:space="0" w:color="auto"/>
              <w:right w:val="single" w:sz="6" w:space="0" w:color="auto"/>
            </w:tcBorders>
          </w:tcPr>
          <w:p w14:paraId="0A962D3B"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lastRenderedPageBreak/>
              <w:t>5</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3E51EDF3" w14:textId="77777777" w:rsidR="001B4C26" w:rsidRDefault="001B4C26">
            <w:pPr>
              <w:autoSpaceDE w:val="0"/>
              <w:autoSpaceDN w:val="0"/>
              <w:adjustRightInd w:val="0"/>
              <w:spacing w:after="0" w:line="240" w:lineRule="auto"/>
              <w:jc w:val="center"/>
              <w:rPr>
                <w:rFonts w:ascii="Arial" w:hAnsi="Arial" w:cs="Arial"/>
                <w:color w:val="000000"/>
                <w:sz w:val="16"/>
                <w:szCs w:val="16"/>
              </w:rPr>
            </w:pPr>
            <w:r>
              <w:rPr>
                <w:rFonts w:ascii="Arial" w:hAnsi="Arial" w:cs="Arial"/>
                <w:color w:val="000000"/>
                <w:sz w:val="16"/>
                <w:szCs w:val="16"/>
              </w:rPr>
              <w:t>08-D00-010</w:t>
            </w:r>
          </w:p>
        </w:tc>
        <w:tc>
          <w:tcPr>
            <w:tcW w:w="3427" w:type="dxa"/>
            <w:tcBorders>
              <w:top w:val="single" w:sz="6" w:space="0" w:color="auto"/>
              <w:left w:val="single" w:sz="6" w:space="0" w:color="auto"/>
              <w:bottom w:val="single" w:sz="6" w:space="0" w:color="auto"/>
              <w:right w:val="single" w:sz="6" w:space="0" w:color="auto"/>
            </w:tcBorders>
            <w:shd w:val="solid" w:color="FFFFFF" w:fill="auto"/>
          </w:tcPr>
          <w:p w14:paraId="682261FC"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Warfarin sodium  3mg Tablet</w:t>
            </w:r>
          </w:p>
        </w:tc>
        <w:tc>
          <w:tcPr>
            <w:tcW w:w="1332" w:type="dxa"/>
            <w:tcBorders>
              <w:top w:val="single" w:sz="6" w:space="0" w:color="auto"/>
              <w:left w:val="single" w:sz="6" w:space="0" w:color="auto"/>
              <w:bottom w:val="single" w:sz="6" w:space="0" w:color="auto"/>
              <w:right w:val="single" w:sz="6" w:space="0" w:color="auto"/>
            </w:tcBorders>
          </w:tcPr>
          <w:p w14:paraId="0A15F12B"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326825</w:t>
            </w:r>
          </w:p>
        </w:tc>
        <w:tc>
          <w:tcPr>
            <w:tcW w:w="1377" w:type="dxa"/>
            <w:tcBorders>
              <w:top w:val="single" w:sz="6" w:space="0" w:color="auto"/>
              <w:left w:val="single" w:sz="6" w:space="0" w:color="auto"/>
              <w:bottom w:val="single" w:sz="6" w:space="0" w:color="auto"/>
              <w:right w:val="single" w:sz="6" w:space="0" w:color="auto"/>
            </w:tcBorders>
          </w:tcPr>
          <w:p w14:paraId="06D1B253"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28 tab</w:t>
            </w:r>
          </w:p>
        </w:tc>
        <w:tc>
          <w:tcPr>
            <w:tcW w:w="1224" w:type="dxa"/>
            <w:tcBorders>
              <w:top w:val="single" w:sz="6" w:space="0" w:color="auto"/>
              <w:left w:val="single" w:sz="6" w:space="0" w:color="auto"/>
              <w:bottom w:val="single" w:sz="6" w:space="0" w:color="auto"/>
              <w:right w:val="single" w:sz="6" w:space="0" w:color="auto"/>
            </w:tcBorders>
          </w:tcPr>
          <w:p w14:paraId="35B2DA5E"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2822.85 id</w:t>
            </w:r>
          </w:p>
        </w:tc>
        <w:tc>
          <w:tcPr>
            <w:tcW w:w="1256" w:type="dxa"/>
            <w:tcBorders>
              <w:top w:val="single" w:sz="6" w:space="0" w:color="auto"/>
              <w:left w:val="single" w:sz="6" w:space="0" w:color="auto"/>
              <w:bottom w:val="single" w:sz="6" w:space="0" w:color="auto"/>
              <w:right w:val="single" w:sz="6" w:space="0" w:color="auto"/>
            </w:tcBorders>
          </w:tcPr>
          <w:p w14:paraId="2970152D"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1976 id</w:t>
            </w:r>
          </w:p>
        </w:tc>
        <w:tc>
          <w:tcPr>
            <w:tcW w:w="1164" w:type="dxa"/>
            <w:tcBorders>
              <w:top w:val="single" w:sz="6" w:space="0" w:color="auto"/>
              <w:left w:val="single" w:sz="6" w:space="0" w:color="auto"/>
              <w:bottom w:val="single" w:sz="6" w:space="0" w:color="auto"/>
              <w:right w:val="single" w:sz="6" w:space="0" w:color="auto"/>
            </w:tcBorders>
          </w:tcPr>
          <w:p w14:paraId="4BE92EB2"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1270.28 id</w:t>
            </w:r>
          </w:p>
        </w:tc>
        <w:tc>
          <w:tcPr>
            <w:tcW w:w="1255" w:type="dxa"/>
            <w:tcBorders>
              <w:top w:val="single" w:sz="6" w:space="0" w:color="auto"/>
              <w:left w:val="single" w:sz="6" w:space="0" w:color="auto"/>
              <w:bottom w:val="single" w:sz="6" w:space="0" w:color="auto"/>
              <w:right w:val="single" w:sz="6" w:space="0" w:color="auto"/>
            </w:tcBorders>
          </w:tcPr>
          <w:p w14:paraId="4BB14A37"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705.71 id</w:t>
            </w:r>
          </w:p>
        </w:tc>
      </w:tr>
      <w:tr w:rsidR="001B4C26" w14:paraId="5DE2F60E" w14:textId="77777777" w:rsidTr="001B4C26">
        <w:trPr>
          <w:trHeight w:val="1440"/>
        </w:trPr>
        <w:tc>
          <w:tcPr>
            <w:tcW w:w="857" w:type="dxa"/>
            <w:tcBorders>
              <w:top w:val="single" w:sz="6" w:space="0" w:color="auto"/>
              <w:left w:val="single" w:sz="6" w:space="0" w:color="auto"/>
              <w:bottom w:val="single" w:sz="6" w:space="0" w:color="auto"/>
              <w:right w:val="single" w:sz="6" w:space="0" w:color="auto"/>
            </w:tcBorders>
          </w:tcPr>
          <w:p w14:paraId="1B3CFD27"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6</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0DC8873B" w14:textId="77777777" w:rsidR="001B4C26" w:rsidRDefault="001B4C26">
            <w:pPr>
              <w:autoSpaceDE w:val="0"/>
              <w:autoSpaceDN w:val="0"/>
              <w:adjustRightInd w:val="0"/>
              <w:spacing w:after="0" w:line="240" w:lineRule="auto"/>
              <w:jc w:val="center"/>
              <w:rPr>
                <w:rFonts w:ascii="Arial" w:hAnsi="Arial" w:cs="Arial"/>
                <w:color w:val="000000"/>
                <w:sz w:val="16"/>
                <w:szCs w:val="16"/>
              </w:rPr>
            </w:pPr>
            <w:r>
              <w:rPr>
                <w:rFonts w:ascii="Arial" w:hAnsi="Arial" w:cs="Arial"/>
                <w:color w:val="000000"/>
                <w:sz w:val="16"/>
                <w:szCs w:val="16"/>
              </w:rPr>
              <w:t>09-AA0-008</w:t>
            </w:r>
          </w:p>
        </w:tc>
        <w:tc>
          <w:tcPr>
            <w:tcW w:w="3427" w:type="dxa"/>
            <w:tcBorders>
              <w:top w:val="single" w:sz="6" w:space="0" w:color="auto"/>
              <w:left w:val="single" w:sz="6" w:space="0" w:color="auto"/>
              <w:bottom w:val="single" w:sz="6" w:space="0" w:color="auto"/>
              <w:right w:val="single" w:sz="6" w:space="0" w:color="auto"/>
            </w:tcBorders>
          </w:tcPr>
          <w:p w14:paraId="60F88F8A"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Vitamin  A 100000 I.U Capsule</w:t>
            </w:r>
          </w:p>
        </w:tc>
        <w:tc>
          <w:tcPr>
            <w:tcW w:w="1332" w:type="dxa"/>
            <w:tcBorders>
              <w:top w:val="single" w:sz="6" w:space="0" w:color="auto"/>
              <w:left w:val="single" w:sz="6" w:space="0" w:color="auto"/>
              <w:bottom w:val="single" w:sz="6" w:space="0" w:color="auto"/>
              <w:right w:val="single" w:sz="6" w:space="0" w:color="auto"/>
            </w:tcBorders>
          </w:tcPr>
          <w:p w14:paraId="3AA7884F"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1689292</w:t>
            </w:r>
          </w:p>
        </w:tc>
        <w:tc>
          <w:tcPr>
            <w:tcW w:w="1377" w:type="dxa"/>
            <w:tcBorders>
              <w:top w:val="nil"/>
              <w:left w:val="single" w:sz="6" w:space="0" w:color="auto"/>
              <w:bottom w:val="nil"/>
              <w:right w:val="single" w:sz="6" w:space="0" w:color="auto"/>
            </w:tcBorders>
          </w:tcPr>
          <w:p w14:paraId="48251D1C"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100 cap</w:t>
            </w:r>
          </w:p>
        </w:tc>
        <w:tc>
          <w:tcPr>
            <w:tcW w:w="1224" w:type="dxa"/>
            <w:tcBorders>
              <w:top w:val="nil"/>
              <w:left w:val="single" w:sz="6" w:space="0" w:color="auto"/>
              <w:bottom w:val="nil"/>
              <w:right w:val="single" w:sz="6" w:space="0" w:color="auto"/>
            </w:tcBorders>
          </w:tcPr>
          <w:p w14:paraId="52DA8FEA"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2752.37 id</w:t>
            </w:r>
          </w:p>
        </w:tc>
        <w:tc>
          <w:tcPr>
            <w:tcW w:w="1256" w:type="dxa"/>
            <w:tcBorders>
              <w:top w:val="nil"/>
              <w:left w:val="single" w:sz="6" w:space="0" w:color="auto"/>
              <w:bottom w:val="nil"/>
              <w:right w:val="single" w:sz="6" w:space="0" w:color="auto"/>
            </w:tcBorders>
          </w:tcPr>
          <w:p w14:paraId="25CFEE8F"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1926.66 id</w:t>
            </w:r>
          </w:p>
        </w:tc>
        <w:tc>
          <w:tcPr>
            <w:tcW w:w="1164" w:type="dxa"/>
            <w:tcBorders>
              <w:top w:val="nil"/>
              <w:left w:val="single" w:sz="6" w:space="0" w:color="auto"/>
              <w:bottom w:val="nil"/>
              <w:right w:val="single" w:sz="6" w:space="0" w:color="auto"/>
            </w:tcBorders>
          </w:tcPr>
          <w:p w14:paraId="34FFA2AA"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1238.56 id</w:t>
            </w:r>
          </w:p>
        </w:tc>
        <w:tc>
          <w:tcPr>
            <w:tcW w:w="1255" w:type="dxa"/>
            <w:tcBorders>
              <w:top w:val="nil"/>
              <w:left w:val="single" w:sz="6" w:space="0" w:color="auto"/>
              <w:bottom w:val="nil"/>
              <w:right w:val="single" w:sz="6" w:space="0" w:color="auto"/>
            </w:tcBorders>
          </w:tcPr>
          <w:p w14:paraId="4E102EDF"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688 id</w:t>
            </w:r>
          </w:p>
        </w:tc>
      </w:tr>
      <w:tr w:rsidR="001B4C26" w14:paraId="2118F5FC" w14:textId="77777777" w:rsidTr="001B4C26">
        <w:trPr>
          <w:trHeight w:val="3499"/>
        </w:trPr>
        <w:tc>
          <w:tcPr>
            <w:tcW w:w="857" w:type="dxa"/>
            <w:tcBorders>
              <w:top w:val="single" w:sz="6" w:space="0" w:color="auto"/>
              <w:left w:val="single" w:sz="6" w:space="0" w:color="auto"/>
              <w:bottom w:val="single" w:sz="6" w:space="0" w:color="auto"/>
              <w:right w:val="single" w:sz="6" w:space="0" w:color="auto"/>
            </w:tcBorders>
          </w:tcPr>
          <w:p w14:paraId="67065724"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7</w:t>
            </w:r>
          </w:p>
        </w:tc>
        <w:tc>
          <w:tcPr>
            <w:tcW w:w="1577" w:type="dxa"/>
            <w:tcBorders>
              <w:top w:val="single" w:sz="6" w:space="0" w:color="auto"/>
              <w:left w:val="single" w:sz="6" w:space="0" w:color="auto"/>
              <w:bottom w:val="single" w:sz="6" w:space="0" w:color="auto"/>
              <w:right w:val="nil"/>
            </w:tcBorders>
            <w:shd w:val="solid" w:color="FFFFFF" w:fill="auto"/>
          </w:tcPr>
          <w:p w14:paraId="7949FB08" w14:textId="77777777" w:rsidR="001B4C26" w:rsidRDefault="001B4C26">
            <w:pPr>
              <w:autoSpaceDE w:val="0"/>
              <w:autoSpaceDN w:val="0"/>
              <w:adjustRightInd w:val="0"/>
              <w:spacing w:after="0" w:line="240" w:lineRule="auto"/>
              <w:jc w:val="center"/>
              <w:rPr>
                <w:rFonts w:ascii="Arial" w:hAnsi="Arial" w:cs="Arial"/>
                <w:color w:val="000000"/>
                <w:sz w:val="16"/>
                <w:szCs w:val="16"/>
              </w:rPr>
            </w:pPr>
            <w:r>
              <w:rPr>
                <w:rFonts w:ascii="Arial" w:hAnsi="Arial" w:cs="Arial"/>
                <w:color w:val="000000"/>
                <w:sz w:val="16"/>
                <w:szCs w:val="16"/>
              </w:rPr>
              <w:t>17-000-001</w:t>
            </w:r>
          </w:p>
        </w:tc>
        <w:tc>
          <w:tcPr>
            <w:tcW w:w="3427" w:type="dxa"/>
            <w:tcBorders>
              <w:top w:val="single" w:sz="6" w:space="0" w:color="auto"/>
              <w:left w:val="single" w:sz="6" w:space="0" w:color="auto"/>
              <w:bottom w:val="single" w:sz="6" w:space="0" w:color="auto"/>
              <w:right w:val="single" w:sz="6" w:space="0" w:color="auto"/>
            </w:tcBorders>
          </w:tcPr>
          <w:p w14:paraId="263064E2"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Acetylcysteine10ml ampoule of 20% w/v aqueous solution (each containing 2g) i.e(200mg/ml)          1216</w:t>
            </w:r>
          </w:p>
          <w:p w14:paraId="299AF90F"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 xml:space="preserve">acetylcysteine sodium 227 mg </w:t>
            </w:r>
          </w:p>
          <w:p w14:paraId="39518ED0"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tl/>
              </w:rPr>
              <w:t>مطابق</w:t>
            </w:r>
            <w:r>
              <w:rPr>
                <w:rFonts w:ascii="Arial" w:hAnsi="Arial" w:cs="Arial"/>
                <w:color w:val="000000"/>
              </w:rPr>
              <w:t xml:space="preserve"> </w:t>
            </w:r>
            <w:r>
              <w:rPr>
                <w:rFonts w:ascii="Arial" w:hAnsi="Arial" w:cs="Arial"/>
                <w:color w:val="000000"/>
                <w:rtl/>
              </w:rPr>
              <w:t>لما</w:t>
            </w:r>
            <w:r>
              <w:rPr>
                <w:rFonts w:ascii="Arial" w:hAnsi="Arial" w:cs="Arial"/>
                <w:color w:val="000000"/>
              </w:rPr>
              <w:t xml:space="preserve"> </w:t>
            </w:r>
            <w:r>
              <w:rPr>
                <w:rFonts w:ascii="Arial" w:hAnsi="Arial" w:cs="Arial"/>
                <w:color w:val="000000"/>
                <w:rtl/>
              </w:rPr>
              <w:t>هو</w:t>
            </w:r>
            <w:r>
              <w:rPr>
                <w:rFonts w:ascii="Arial" w:hAnsi="Arial" w:cs="Arial"/>
                <w:color w:val="000000"/>
              </w:rPr>
              <w:t xml:space="preserve"> </w:t>
            </w:r>
            <w:r>
              <w:rPr>
                <w:rFonts w:ascii="Arial" w:hAnsi="Arial" w:cs="Arial"/>
                <w:color w:val="000000"/>
                <w:rtl/>
              </w:rPr>
              <w:t>مقر</w:t>
            </w:r>
            <w:r>
              <w:rPr>
                <w:rFonts w:ascii="Arial" w:hAnsi="Arial" w:cs="Arial"/>
                <w:color w:val="000000"/>
              </w:rPr>
              <w:t xml:space="preserve"> </w:t>
            </w:r>
            <w:r>
              <w:rPr>
                <w:rFonts w:ascii="Arial" w:hAnsi="Arial" w:cs="Arial"/>
                <w:color w:val="000000"/>
                <w:rtl/>
              </w:rPr>
              <w:t>في</w:t>
            </w:r>
            <w:r>
              <w:rPr>
                <w:rFonts w:ascii="Arial" w:hAnsi="Arial" w:cs="Arial"/>
                <w:color w:val="000000"/>
              </w:rPr>
              <w:t xml:space="preserve"> </w:t>
            </w:r>
            <w:r>
              <w:rPr>
                <w:rFonts w:ascii="Arial" w:hAnsi="Arial" w:cs="Arial"/>
                <w:color w:val="000000"/>
                <w:rtl/>
              </w:rPr>
              <w:t>حال</w:t>
            </w:r>
            <w:r>
              <w:rPr>
                <w:rFonts w:ascii="Arial" w:hAnsi="Arial" w:cs="Arial"/>
                <w:color w:val="000000"/>
              </w:rPr>
              <w:t xml:space="preserve"> </w:t>
            </w:r>
            <w:r>
              <w:rPr>
                <w:rFonts w:ascii="Arial" w:hAnsi="Arial" w:cs="Arial"/>
                <w:color w:val="000000"/>
                <w:rtl/>
              </w:rPr>
              <w:t>كونه</w:t>
            </w:r>
            <w:r>
              <w:rPr>
                <w:rFonts w:ascii="Arial" w:hAnsi="Arial" w:cs="Arial"/>
                <w:color w:val="000000"/>
              </w:rPr>
              <w:t xml:space="preserve"> </w:t>
            </w:r>
            <w:r>
              <w:rPr>
                <w:rFonts w:ascii="Arial" w:hAnsi="Arial" w:cs="Arial"/>
                <w:color w:val="000000"/>
                <w:rtl/>
              </w:rPr>
              <w:t>مكافئ</w:t>
            </w:r>
            <w:r>
              <w:rPr>
                <w:rFonts w:ascii="Arial" w:hAnsi="Arial" w:cs="Arial"/>
                <w:color w:val="000000"/>
              </w:rPr>
              <w:t xml:space="preserve"> </w:t>
            </w:r>
            <w:r>
              <w:rPr>
                <w:rFonts w:ascii="Arial" w:hAnsi="Arial" w:cs="Arial"/>
                <w:color w:val="000000"/>
                <w:rtl/>
              </w:rPr>
              <w:t>ل</w:t>
            </w:r>
            <w:r>
              <w:rPr>
                <w:rFonts w:ascii="Arial" w:hAnsi="Arial" w:cs="Arial"/>
                <w:color w:val="000000"/>
              </w:rPr>
              <w:t xml:space="preserve">( 200 mg ) </w:t>
            </w:r>
            <w:r>
              <w:rPr>
                <w:rFonts w:ascii="Arial" w:hAnsi="Arial" w:cs="Arial"/>
                <w:color w:val="000000"/>
                <w:rtl/>
              </w:rPr>
              <w:t>من</w:t>
            </w:r>
            <w:r>
              <w:rPr>
                <w:rFonts w:ascii="Arial" w:hAnsi="Arial" w:cs="Arial"/>
                <w:color w:val="000000"/>
              </w:rPr>
              <w:t xml:space="preserve"> </w:t>
            </w:r>
            <w:r>
              <w:rPr>
                <w:rFonts w:ascii="Arial" w:hAnsi="Arial" w:cs="Arial"/>
                <w:color w:val="000000"/>
                <w:rtl/>
              </w:rPr>
              <w:t>مادة</w:t>
            </w:r>
            <w:r>
              <w:rPr>
                <w:rFonts w:ascii="Arial" w:hAnsi="Arial" w:cs="Arial"/>
                <w:color w:val="000000"/>
              </w:rPr>
              <w:t xml:space="preserve">  Acetylcysteine  (N-Acetylcysteine)  </w:t>
            </w:r>
          </w:p>
          <w:p w14:paraId="08E09DA7"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tl/>
              </w:rPr>
              <w:t>تكون</w:t>
            </w:r>
            <w:r>
              <w:rPr>
                <w:rFonts w:ascii="Arial" w:hAnsi="Arial" w:cs="Arial"/>
                <w:color w:val="000000"/>
              </w:rPr>
              <w:t xml:space="preserve"> </w:t>
            </w:r>
            <w:r>
              <w:rPr>
                <w:rFonts w:ascii="Arial" w:hAnsi="Arial" w:cs="Arial"/>
                <w:color w:val="000000"/>
                <w:rtl/>
              </w:rPr>
              <w:t>خاص</w:t>
            </w:r>
            <w:r>
              <w:rPr>
                <w:rFonts w:ascii="Arial" w:hAnsi="Arial" w:cs="Arial"/>
                <w:color w:val="000000"/>
              </w:rPr>
              <w:t xml:space="preserve"> </w:t>
            </w:r>
            <w:r>
              <w:rPr>
                <w:rFonts w:ascii="Arial" w:hAnsi="Arial" w:cs="Arial"/>
                <w:color w:val="000000"/>
                <w:rtl/>
              </w:rPr>
              <w:t>بوحدات</w:t>
            </w:r>
            <w:r>
              <w:rPr>
                <w:rFonts w:ascii="Arial" w:hAnsi="Arial" w:cs="Arial"/>
                <w:color w:val="000000"/>
              </w:rPr>
              <w:t xml:space="preserve"> </w:t>
            </w:r>
            <w:r>
              <w:rPr>
                <w:rFonts w:ascii="Arial" w:hAnsi="Arial" w:cs="Arial"/>
                <w:color w:val="000000"/>
                <w:rtl/>
              </w:rPr>
              <w:t>العناية</w:t>
            </w:r>
            <w:r>
              <w:rPr>
                <w:rFonts w:ascii="Arial" w:hAnsi="Arial" w:cs="Arial"/>
                <w:color w:val="000000"/>
              </w:rPr>
              <w:t xml:space="preserve"> </w:t>
            </w:r>
            <w:r>
              <w:rPr>
                <w:rFonts w:ascii="Arial" w:hAnsi="Arial" w:cs="Arial"/>
                <w:color w:val="000000"/>
                <w:rtl/>
              </w:rPr>
              <w:t>المركزة</w:t>
            </w:r>
            <w:r>
              <w:rPr>
                <w:rFonts w:ascii="Arial" w:hAnsi="Arial" w:cs="Arial"/>
                <w:color w:val="000000"/>
              </w:rPr>
              <w:t xml:space="preserve"> </w:t>
            </w:r>
            <w:r>
              <w:rPr>
                <w:rFonts w:ascii="Arial" w:hAnsi="Arial" w:cs="Arial"/>
                <w:color w:val="000000"/>
                <w:rtl/>
              </w:rPr>
              <w:t>ووحدات</w:t>
            </w:r>
            <w:r>
              <w:rPr>
                <w:rFonts w:ascii="Arial" w:hAnsi="Arial" w:cs="Arial"/>
                <w:color w:val="000000"/>
              </w:rPr>
              <w:t xml:space="preserve"> </w:t>
            </w:r>
            <w:r>
              <w:rPr>
                <w:rFonts w:ascii="Arial" w:hAnsi="Arial" w:cs="Arial"/>
                <w:color w:val="000000"/>
                <w:rtl/>
              </w:rPr>
              <w:t>الطوارئ</w:t>
            </w:r>
            <w:r>
              <w:rPr>
                <w:rFonts w:ascii="Arial" w:hAnsi="Arial" w:cs="Arial"/>
                <w:color w:val="000000"/>
              </w:rPr>
              <w:t xml:space="preserve"> </w:t>
            </w:r>
            <w:r>
              <w:rPr>
                <w:rFonts w:ascii="Arial" w:hAnsi="Arial" w:cs="Arial"/>
                <w:color w:val="000000"/>
                <w:rtl/>
              </w:rPr>
              <w:t>ومراكز</w:t>
            </w:r>
            <w:r>
              <w:rPr>
                <w:rFonts w:ascii="Arial" w:hAnsi="Arial" w:cs="Arial"/>
                <w:color w:val="000000"/>
              </w:rPr>
              <w:t xml:space="preserve"> </w:t>
            </w:r>
            <w:r>
              <w:rPr>
                <w:rFonts w:ascii="Arial" w:hAnsi="Arial" w:cs="Arial"/>
                <w:color w:val="000000"/>
                <w:rtl/>
              </w:rPr>
              <w:t>السموم</w:t>
            </w:r>
            <w:r>
              <w:rPr>
                <w:rFonts w:ascii="Arial" w:hAnsi="Arial" w:cs="Arial"/>
                <w:color w:val="000000"/>
              </w:rPr>
              <w:t xml:space="preserve"> </w:t>
            </w:r>
          </w:p>
        </w:tc>
        <w:tc>
          <w:tcPr>
            <w:tcW w:w="1332" w:type="dxa"/>
            <w:tcBorders>
              <w:top w:val="single" w:sz="6" w:space="0" w:color="auto"/>
              <w:left w:val="single" w:sz="6" w:space="0" w:color="auto"/>
              <w:bottom w:val="single" w:sz="6" w:space="0" w:color="auto"/>
              <w:right w:val="single" w:sz="6" w:space="0" w:color="auto"/>
            </w:tcBorders>
          </w:tcPr>
          <w:p w14:paraId="2C0CCC36"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39548</w:t>
            </w:r>
          </w:p>
        </w:tc>
        <w:tc>
          <w:tcPr>
            <w:tcW w:w="1377" w:type="dxa"/>
            <w:tcBorders>
              <w:top w:val="single" w:sz="6" w:space="0" w:color="auto"/>
              <w:left w:val="single" w:sz="6" w:space="0" w:color="auto"/>
              <w:bottom w:val="single" w:sz="6" w:space="0" w:color="auto"/>
              <w:right w:val="single" w:sz="6" w:space="0" w:color="auto"/>
            </w:tcBorders>
          </w:tcPr>
          <w:p w14:paraId="02030478"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 xml:space="preserve">1 pack </w:t>
            </w:r>
          </w:p>
        </w:tc>
        <w:tc>
          <w:tcPr>
            <w:tcW w:w="1224" w:type="dxa"/>
            <w:tcBorders>
              <w:top w:val="single" w:sz="6" w:space="0" w:color="auto"/>
              <w:left w:val="single" w:sz="6" w:space="0" w:color="auto"/>
              <w:bottom w:val="single" w:sz="6" w:space="0" w:color="auto"/>
              <w:right w:val="single" w:sz="6" w:space="0" w:color="auto"/>
            </w:tcBorders>
          </w:tcPr>
          <w:p w14:paraId="48CF22B2"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28.84$</w:t>
            </w:r>
          </w:p>
        </w:tc>
        <w:tc>
          <w:tcPr>
            <w:tcW w:w="1256" w:type="dxa"/>
            <w:tcBorders>
              <w:top w:val="single" w:sz="6" w:space="0" w:color="auto"/>
              <w:left w:val="single" w:sz="6" w:space="0" w:color="auto"/>
              <w:bottom w:val="single" w:sz="6" w:space="0" w:color="auto"/>
              <w:right w:val="single" w:sz="6" w:space="0" w:color="auto"/>
            </w:tcBorders>
          </w:tcPr>
          <w:p w14:paraId="4D72DBDC"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20.18$</w:t>
            </w:r>
          </w:p>
        </w:tc>
        <w:tc>
          <w:tcPr>
            <w:tcW w:w="1164" w:type="dxa"/>
            <w:tcBorders>
              <w:top w:val="single" w:sz="6" w:space="0" w:color="auto"/>
              <w:left w:val="single" w:sz="6" w:space="0" w:color="auto"/>
              <w:bottom w:val="single" w:sz="6" w:space="0" w:color="auto"/>
              <w:right w:val="single" w:sz="6" w:space="0" w:color="auto"/>
            </w:tcBorders>
          </w:tcPr>
          <w:p w14:paraId="4A69658E"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12.97$</w:t>
            </w:r>
          </w:p>
        </w:tc>
        <w:tc>
          <w:tcPr>
            <w:tcW w:w="1255" w:type="dxa"/>
            <w:tcBorders>
              <w:top w:val="single" w:sz="6" w:space="0" w:color="auto"/>
              <w:left w:val="single" w:sz="6" w:space="0" w:color="auto"/>
              <w:bottom w:val="single" w:sz="6" w:space="0" w:color="auto"/>
              <w:right w:val="single" w:sz="6" w:space="0" w:color="auto"/>
            </w:tcBorders>
          </w:tcPr>
          <w:p w14:paraId="4869E23C"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7.211$</w:t>
            </w:r>
          </w:p>
        </w:tc>
      </w:tr>
      <w:tr w:rsidR="001B4C26" w14:paraId="022460D7" w14:textId="77777777" w:rsidTr="001B4C26">
        <w:trPr>
          <w:trHeight w:val="4608"/>
        </w:trPr>
        <w:tc>
          <w:tcPr>
            <w:tcW w:w="857" w:type="dxa"/>
            <w:tcBorders>
              <w:top w:val="single" w:sz="6" w:space="0" w:color="auto"/>
              <w:left w:val="single" w:sz="6" w:space="0" w:color="auto"/>
              <w:bottom w:val="single" w:sz="6" w:space="0" w:color="auto"/>
              <w:right w:val="single" w:sz="6" w:space="0" w:color="auto"/>
            </w:tcBorders>
          </w:tcPr>
          <w:p w14:paraId="55A18463"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lastRenderedPageBreak/>
              <w:t>8</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30609A84" w14:textId="77777777" w:rsidR="001B4C26" w:rsidRDefault="001B4C26">
            <w:pPr>
              <w:autoSpaceDE w:val="0"/>
              <w:autoSpaceDN w:val="0"/>
              <w:adjustRightInd w:val="0"/>
              <w:spacing w:after="0" w:line="240" w:lineRule="auto"/>
              <w:jc w:val="center"/>
              <w:rPr>
                <w:rFonts w:ascii="Arial" w:hAnsi="Arial" w:cs="Arial"/>
                <w:color w:val="000000"/>
                <w:sz w:val="16"/>
                <w:szCs w:val="16"/>
              </w:rPr>
            </w:pPr>
            <w:r>
              <w:rPr>
                <w:rFonts w:ascii="Arial" w:hAnsi="Arial" w:cs="Arial"/>
                <w:color w:val="000000"/>
                <w:sz w:val="16"/>
                <w:szCs w:val="16"/>
              </w:rPr>
              <w:t>09-Ea0-004</w:t>
            </w:r>
          </w:p>
        </w:tc>
        <w:tc>
          <w:tcPr>
            <w:tcW w:w="3427" w:type="dxa"/>
            <w:tcBorders>
              <w:top w:val="single" w:sz="6" w:space="0" w:color="auto"/>
              <w:left w:val="single" w:sz="6" w:space="0" w:color="auto"/>
              <w:bottom w:val="single" w:sz="6" w:space="0" w:color="auto"/>
              <w:right w:val="single" w:sz="6" w:space="0" w:color="auto"/>
            </w:tcBorders>
          </w:tcPr>
          <w:p w14:paraId="0514778C"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c.m.v therapeutic milk powder</w:t>
            </w:r>
          </w:p>
          <w:p w14:paraId="7D3AF52C"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mean nutritional value per 1 level scoop:</w:t>
            </w:r>
          </w:p>
          <w:p w14:paraId="59DC857B"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energy 0 kcal</w:t>
            </w:r>
          </w:p>
          <w:p w14:paraId="7BF99A1E"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proteines 0 g</w:t>
            </w:r>
          </w:p>
          <w:p w14:paraId="319A7A51"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carbohydrates 0 g</w:t>
            </w:r>
          </w:p>
          <w:p w14:paraId="0E535437"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lipids  0 g</w:t>
            </w:r>
          </w:p>
          <w:p w14:paraId="2DD26CD7"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moisture  &lt;5%</w:t>
            </w:r>
          </w:p>
          <w:p w14:paraId="7CA64A0B"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potassium    2340mg</w:t>
            </w:r>
          </w:p>
          <w:p w14:paraId="12739550"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magnesium    146mg</w:t>
            </w:r>
          </w:p>
          <w:p w14:paraId="7733E790"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zinc    40mg</w:t>
            </w:r>
          </w:p>
          <w:p w14:paraId="1D4786C9"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copper 5.7mg</w:t>
            </w:r>
          </w:p>
          <w:p w14:paraId="5C0A9014"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iron 0mg</w:t>
            </w:r>
          </w:p>
          <w:p w14:paraId="1C463EE9"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iodine 154 μg</w:t>
            </w:r>
          </w:p>
          <w:p w14:paraId="4DE83CD9"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selenium  94μg</w:t>
            </w:r>
          </w:p>
          <w:p w14:paraId="61732041"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vitamin A 3000μg</w:t>
            </w:r>
          </w:p>
          <w:p w14:paraId="18A94C23"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vitamin d 60μg</w:t>
            </w:r>
          </w:p>
          <w:p w14:paraId="31DA8B1F"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vitamin e 44mg</w:t>
            </w:r>
          </w:p>
          <w:p w14:paraId="2817E4C7"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vitamin c 200mg</w:t>
            </w:r>
          </w:p>
          <w:p w14:paraId="37B068D5"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vitamin b1 1.4mg</w:t>
            </w:r>
          </w:p>
          <w:p w14:paraId="05B2723F"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vitamin b2  4mg</w:t>
            </w:r>
          </w:p>
          <w:p w14:paraId="29D59D93"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vitamin b6  1.4mg</w:t>
            </w:r>
          </w:p>
          <w:p w14:paraId="030ADD35"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vitamin b12   2μg</w:t>
            </w:r>
          </w:p>
          <w:p w14:paraId="52D4F4B2"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vitamin k 80μg</w:t>
            </w:r>
          </w:p>
          <w:p w14:paraId="4EBC4494"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biotin 0.2mg</w:t>
            </w:r>
          </w:p>
          <w:p w14:paraId="279FD289"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folic acid 700μg</w:t>
            </w:r>
          </w:p>
          <w:p w14:paraId="395C9368"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pantothenic acid   6mg</w:t>
            </w:r>
          </w:p>
          <w:p w14:paraId="2F8FDB1E"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niacin    20mg</w:t>
            </w:r>
          </w:p>
        </w:tc>
        <w:tc>
          <w:tcPr>
            <w:tcW w:w="1332" w:type="dxa"/>
            <w:tcBorders>
              <w:top w:val="single" w:sz="6" w:space="0" w:color="auto"/>
              <w:left w:val="single" w:sz="6" w:space="0" w:color="auto"/>
              <w:bottom w:val="single" w:sz="6" w:space="0" w:color="auto"/>
              <w:right w:val="single" w:sz="6" w:space="0" w:color="auto"/>
            </w:tcBorders>
          </w:tcPr>
          <w:p w14:paraId="3CD5DBAD"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485</w:t>
            </w:r>
          </w:p>
        </w:tc>
        <w:tc>
          <w:tcPr>
            <w:tcW w:w="1377" w:type="dxa"/>
            <w:tcBorders>
              <w:top w:val="single" w:sz="6" w:space="0" w:color="auto"/>
              <w:left w:val="single" w:sz="6" w:space="0" w:color="auto"/>
              <w:bottom w:val="single" w:sz="6" w:space="0" w:color="auto"/>
              <w:right w:val="single" w:sz="6" w:space="0" w:color="auto"/>
            </w:tcBorders>
          </w:tcPr>
          <w:p w14:paraId="73594427"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1 tin of 800 g</w:t>
            </w:r>
          </w:p>
        </w:tc>
        <w:tc>
          <w:tcPr>
            <w:tcW w:w="1224" w:type="dxa"/>
            <w:tcBorders>
              <w:top w:val="single" w:sz="6" w:space="0" w:color="auto"/>
              <w:left w:val="single" w:sz="6" w:space="0" w:color="auto"/>
              <w:bottom w:val="single" w:sz="6" w:space="0" w:color="auto"/>
              <w:right w:val="single" w:sz="6" w:space="0" w:color="auto"/>
            </w:tcBorders>
          </w:tcPr>
          <w:p w14:paraId="429870DF"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34.5$</w:t>
            </w:r>
          </w:p>
        </w:tc>
        <w:tc>
          <w:tcPr>
            <w:tcW w:w="1256" w:type="dxa"/>
            <w:tcBorders>
              <w:top w:val="single" w:sz="6" w:space="0" w:color="auto"/>
              <w:left w:val="single" w:sz="6" w:space="0" w:color="auto"/>
              <w:bottom w:val="single" w:sz="6" w:space="0" w:color="auto"/>
              <w:right w:val="single" w:sz="6" w:space="0" w:color="auto"/>
            </w:tcBorders>
          </w:tcPr>
          <w:p w14:paraId="6D2EF9A5"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24.15$</w:t>
            </w:r>
          </w:p>
        </w:tc>
        <w:tc>
          <w:tcPr>
            <w:tcW w:w="1164" w:type="dxa"/>
            <w:tcBorders>
              <w:top w:val="single" w:sz="6" w:space="0" w:color="auto"/>
              <w:left w:val="single" w:sz="6" w:space="0" w:color="auto"/>
              <w:bottom w:val="single" w:sz="6" w:space="0" w:color="auto"/>
              <w:right w:val="single" w:sz="6" w:space="0" w:color="auto"/>
            </w:tcBorders>
          </w:tcPr>
          <w:p w14:paraId="3E2C1897"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15.5$</w:t>
            </w:r>
          </w:p>
        </w:tc>
        <w:tc>
          <w:tcPr>
            <w:tcW w:w="1255" w:type="dxa"/>
            <w:tcBorders>
              <w:top w:val="single" w:sz="6" w:space="0" w:color="auto"/>
              <w:left w:val="single" w:sz="6" w:space="0" w:color="auto"/>
              <w:bottom w:val="single" w:sz="6" w:space="0" w:color="auto"/>
              <w:right w:val="single" w:sz="6" w:space="0" w:color="auto"/>
            </w:tcBorders>
          </w:tcPr>
          <w:p w14:paraId="3CB8370A"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8.62$</w:t>
            </w:r>
          </w:p>
        </w:tc>
      </w:tr>
      <w:tr w:rsidR="001B4C26" w14:paraId="287588E0" w14:textId="77777777" w:rsidTr="001B4C26">
        <w:trPr>
          <w:trHeight w:val="1440"/>
        </w:trPr>
        <w:tc>
          <w:tcPr>
            <w:tcW w:w="857" w:type="dxa"/>
            <w:tcBorders>
              <w:top w:val="single" w:sz="6" w:space="0" w:color="auto"/>
              <w:left w:val="single" w:sz="6" w:space="0" w:color="auto"/>
              <w:bottom w:val="single" w:sz="6" w:space="0" w:color="auto"/>
              <w:right w:val="single" w:sz="6" w:space="0" w:color="auto"/>
            </w:tcBorders>
          </w:tcPr>
          <w:p w14:paraId="48A3C24A"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9</w:t>
            </w:r>
          </w:p>
        </w:tc>
        <w:tc>
          <w:tcPr>
            <w:tcW w:w="1577" w:type="dxa"/>
            <w:tcBorders>
              <w:top w:val="single" w:sz="6" w:space="0" w:color="auto"/>
              <w:left w:val="single" w:sz="6" w:space="0" w:color="auto"/>
              <w:bottom w:val="single" w:sz="6" w:space="0" w:color="auto"/>
              <w:right w:val="single" w:sz="6" w:space="0" w:color="auto"/>
            </w:tcBorders>
            <w:shd w:val="solid" w:color="FFFFFF" w:fill="auto"/>
          </w:tcPr>
          <w:p w14:paraId="4D6174D7" w14:textId="77777777" w:rsidR="001B4C26" w:rsidRDefault="001B4C26">
            <w:pPr>
              <w:autoSpaceDE w:val="0"/>
              <w:autoSpaceDN w:val="0"/>
              <w:adjustRightInd w:val="0"/>
              <w:spacing w:after="0" w:line="240" w:lineRule="auto"/>
              <w:jc w:val="center"/>
              <w:rPr>
                <w:rFonts w:ascii="Arial" w:hAnsi="Arial" w:cs="Arial"/>
                <w:color w:val="000000"/>
                <w:sz w:val="16"/>
                <w:szCs w:val="16"/>
              </w:rPr>
            </w:pPr>
            <w:r>
              <w:rPr>
                <w:rFonts w:ascii="Arial" w:hAnsi="Arial" w:cs="Arial"/>
                <w:color w:val="000000"/>
                <w:sz w:val="16"/>
                <w:szCs w:val="16"/>
              </w:rPr>
              <w:t>11-A00-001</w:t>
            </w:r>
          </w:p>
        </w:tc>
        <w:tc>
          <w:tcPr>
            <w:tcW w:w="3427" w:type="dxa"/>
            <w:tcBorders>
              <w:top w:val="single" w:sz="6" w:space="0" w:color="auto"/>
              <w:left w:val="single" w:sz="6" w:space="0" w:color="auto"/>
              <w:bottom w:val="single" w:sz="6" w:space="0" w:color="auto"/>
              <w:right w:val="single" w:sz="6" w:space="0" w:color="auto"/>
            </w:tcBorders>
            <w:shd w:val="solid" w:color="FFFFFF" w:fill="auto"/>
          </w:tcPr>
          <w:p w14:paraId="2ECC326D"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Acyclovir  3% Eye Ointment</w:t>
            </w:r>
          </w:p>
        </w:tc>
        <w:tc>
          <w:tcPr>
            <w:tcW w:w="1332" w:type="dxa"/>
            <w:tcBorders>
              <w:top w:val="single" w:sz="6" w:space="0" w:color="auto"/>
              <w:left w:val="single" w:sz="6" w:space="0" w:color="auto"/>
              <w:bottom w:val="single" w:sz="6" w:space="0" w:color="auto"/>
              <w:right w:val="single" w:sz="6" w:space="0" w:color="auto"/>
            </w:tcBorders>
          </w:tcPr>
          <w:p w14:paraId="6AB73CA9"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30110</w:t>
            </w:r>
          </w:p>
        </w:tc>
        <w:tc>
          <w:tcPr>
            <w:tcW w:w="1377" w:type="dxa"/>
            <w:tcBorders>
              <w:top w:val="single" w:sz="6" w:space="0" w:color="auto"/>
              <w:left w:val="single" w:sz="6" w:space="0" w:color="auto"/>
              <w:bottom w:val="single" w:sz="6" w:space="0" w:color="auto"/>
              <w:right w:val="single" w:sz="6" w:space="0" w:color="auto"/>
            </w:tcBorders>
          </w:tcPr>
          <w:p w14:paraId="129F2106"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1 tube of 5 gm</w:t>
            </w:r>
          </w:p>
        </w:tc>
        <w:tc>
          <w:tcPr>
            <w:tcW w:w="1224" w:type="dxa"/>
            <w:tcBorders>
              <w:top w:val="single" w:sz="6" w:space="0" w:color="auto"/>
              <w:left w:val="single" w:sz="6" w:space="0" w:color="auto"/>
              <w:bottom w:val="single" w:sz="6" w:space="0" w:color="auto"/>
              <w:right w:val="single" w:sz="6" w:space="0" w:color="auto"/>
            </w:tcBorders>
          </w:tcPr>
          <w:p w14:paraId="7DC29FCB"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2.11</w:t>
            </w:r>
          </w:p>
        </w:tc>
        <w:tc>
          <w:tcPr>
            <w:tcW w:w="1256" w:type="dxa"/>
            <w:tcBorders>
              <w:top w:val="single" w:sz="6" w:space="0" w:color="auto"/>
              <w:left w:val="single" w:sz="6" w:space="0" w:color="auto"/>
              <w:bottom w:val="single" w:sz="6" w:space="0" w:color="auto"/>
              <w:right w:val="single" w:sz="6" w:space="0" w:color="auto"/>
            </w:tcBorders>
          </w:tcPr>
          <w:p w14:paraId="2E792CED"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1.47</w:t>
            </w:r>
          </w:p>
        </w:tc>
        <w:tc>
          <w:tcPr>
            <w:tcW w:w="1164" w:type="dxa"/>
            <w:tcBorders>
              <w:top w:val="single" w:sz="6" w:space="0" w:color="auto"/>
              <w:left w:val="single" w:sz="6" w:space="0" w:color="auto"/>
              <w:bottom w:val="single" w:sz="6" w:space="0" w:color="auto"/>
              <w:right w:val="single" w:sz="6" w:space="0" w:color="auto"/>
            </w:tcBorders>
          </w:tcPr>
          <w:p w14:paraId="79BD5570"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0.95</w:t>
            </w:r>
          </w:p>
        </w:tc>
        <w:tc>
          <w:tcPr>
            <w:tcW w:w="1255" w:type="dxa"/>
            <w:tcBorders>
              <w:top w:val="single" w:sz="6" w:space="0" w:color="auto"/>
              <w:left w:val="single" w:sz="6" w:space="0" w:color="auto"/>
              <w:bottom w:val="single" w:sz="6" w:space="0" w:color="auto"/>
              <w:right w:val="single" w:sz="6" w:space="0" w:color="auto"/>
            </w:tcBorders>
          </w:tcPr>
          <w:p w14:paraId="6F83A59E" w14:textId="77777777" w:rsidR="001B4C26" w:rsidRDefault="001B4C26">
            <w:pPr>
              <w:autoSpaceDE w:val="0"/>
              <w:autoSpaceDN w:val="0"/>
              <w:adjustRightInd w:val="0"/>
              <w:spacing w:after="0" w:line="240" w:lineRule="auto"/>
              <w:jc w:val="center"/>
              <w:rPr>
                <w:rFonts w:ascii="Arial" w:hAnsi="Arial" w:cs="Arial"/>
                <w:color w:val="000000"/>
              </w:rPr>
            </w:pPr>
            <w:r>
              <w:rPr>
                <w:rFonts w:ascii="Arial" w:hAnsi="Arial" w:cs="Arial"/>
                <w:color w:val="000000"/>
              </w:rPr>
              <w:t>0.52</w:t>
            </w:r>
          </w:p>
        </w:tc>
      </w:tr>
    </w:tbl>
    <w:p w14:paraId="2640733E" w14:textId="77777777" w:rsidR="00AB038B" w:rsidRDefault="00AB038B"/>
    <w:p w14:paraId="1191C6F3" w14:textId="77777777" w:rsidR="00AB038B" w:rsidRDefault="00AB038B"/>
    <w:p w14:paraId="0E548EE5" w14:textId="77777777" w:rsidR="00AB038B" w:rsidRDefault="00AB038B"/>
    <w:p w14:paraId="25DB7DD4" w14:textId="77777777" w:rsidR="00D51135" w:rsidRDefault="00D51135"/>
    <w:p w14:paraId="7076ED07" w14:textId="77777777" w:rsidR="00D51135" w:rsidRDefault="00D51135"/>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shd w:val="clear" w:color="auto" w:fill="auto"/>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shd w:val="clear" w:color="auto" w:fill="auto"/>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shd w:val="clear" w:color="auto" w:fill="auto"/>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shd w:val="clear" w:color="auto" w:fill="auto"/>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shd w:val="clear" w:color="auto" w:fill="auto"/>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shd w:val="clear" w:color="auto" w:fill="auto"/>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shd w:val="clear" w:color="auto" w:fill="auto"/>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lastRenderedPageBreak/>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r w:rsidRPr="00EA05A4">
              <w:rPr>
                <w:rFonts w:ascii="Arial Narrow" w:hAnsi="Arial Narrow" w:cs="Arial"/>
                <w:sz w:val="24"/>
                <w:szCs w:val="28"/>
                <w:highlight w:val="green"/>
              </w:rPr>
              <w:t>kimadia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lastRenderedPageBreak/>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lastRenderedPageBreak/>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1" w:name="_Toc454181531"/>
            <w:bookmarkStart w:id="2" w:name="_Toc454182991"/>
            <w:bookmarkStart w:id="3" w:name="_Toc327026671"/>
            <w:r w:rsidRPr="008D12BA">
              <w:rPr>
                <w:sz w:val="24"/>
                <w:szCs w:val="24"/>
              </w:rPr>
              <w:t>A.</w:t>
            </w:r>
            <w:bookmarkEnd w:id="1"/>
            <w:bookmarkEnd w:id="2"/>
            <w:bookmarkEnd w:id="3"/>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4" w:name="_Toc454183001"/>
            <w:bookmarkStart w:id="5" w:name="_Toc327026674"/>
            <w:r w:rsidRPr="008D12BA">
              <w:rPr>
                <w:color w:val="auto"/>
                <w:sz w:val="24"/>
                <w:szCs w:val="24"/>
              </w:rPr>
              <w:lastRenderedPageBreak/>
              <w:t>B. The</w:t>
            </w:r>
            <w:bookmarkEnd w:id="4"/>
            <w:bookmarkEnd w:id="5"/>
            <w:r w:rsidRPr="008D12BA">
              <w:rPr>
                <w:color w:val="auto"/>
                <w:sz w:val="24"/>
                <w:szCs w:val="24"/>
              </w:rPr>
              <w:t>Tender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According to the period of dvertisement,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6"/>
            <w:bookmarkEnd w:id="7"/>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This tender is  for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8" w:name="_Toc454182997"/>
            <w:bookmarkStart w:id="9"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8"/>
            <w:bookmarkEnd w:id="9"/>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shall  certify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For purposes of the commentary to be submited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4D22E1">
              <w:rPr>
                <w:rFonts w:ascii="Arial Narrow" w:eastAsia="Calibri" w:hAnsi="Arial Narrow" w:cs="Arial"/>
                <w:b/>
                <w:bCs/>
                <w:sz w:val="24"/>
                <w:szCs w:val="24"/>
              </w:rPr>
              <w:t>10. Cost of Bidding</w:t>
            </w:r>
            <w:bookmarkEnd w:id="10"/>
            <w:bookmarkEnd w:id="11"/>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4D22E1">
              <w:rPr>
                <w:rFonts w:ascii="Arial Narrow" w:eastAsia="Calibri" w:hAnsi="Arial Narrow" w:cs="Arial"/>
                <w:b/>
                <w:bCs/>
                <w:sz w:val="24"/>
                <w:szCs w:val="24"/>
              </w:rPr>
              <w:t>11. Language of Bid</w:t>
            </w:r>
            <w:bookmarkEnd w:id="12"/>
            <w:bookmarkEnd w:id="13"/>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4D22E1">
              <w:rPr>
                <w:rFonts w:ascii="Arial Narrow" w:eastAsia="Calibri" w:hAnsi="Arial Narrow" w:cs="Arial"/>
                <w:b/>
                <w:bCs/>
                <w:sz w:val="24"/>
                <w:szCs w:val="24"/>
              </w:rPr>
              <w:t>12. Documents Constituting the Bid</w:t>
            </w:r>
            <w:bookmarkEnd w:id="14"/>
            <w:bookmarkEnd w:id="15"/>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of f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Bid Datat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seperatley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Kimadia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4D22E1">
              <w:rPr>
                <w:rFonts w:ascii="Arial Narrow" w:eastAsia="Calibri" w:hAnsi="Arial Narrow" w:cs="Arial"/>
                <w:b/>
                <w:bCs/>
                <w:sz w:val="24"/>
                <w:szCs w:val="24"/>
              </w:rPr>
              <w:lastRenderedPageBreak/>
              <w:t xml:space="preserve">15. </w:t>
            </w:r>
            <w:bookmarkEnd w:id="16"/>
            <w:bookmarkEnd w:id="17"/>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forfeiting.Bid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4D22E1">
              <w:rPr>
                <w:rFonts w:ascii="Arial Narrow" w:eastAsia="Calibri" w:hAnsi="Arial Narrow" w:cs="Arial"/>
                <w:b/>
                <w:bCs/>
                <w:sz w:val="24"/>
                <w:szCs w:val="24"/>
              </w:rPr>
              <w:t xml:space="preserve">17. Bid </w:t>
            </w:r>
            <w:bookmarkEnd w:id="18"/>
            <w:bookmarkEnd w:id="19"/>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All letters of guarantee are not accepted until after they are accepted by the Central Bank Of Iraq &amp;entered on the Platform &amp;the support of Central Bank Of Iraq for us to do .</w:t>
            </w:r>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submited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r w:rsidRPr="004D22E1">
              <w:rPr>
                <w:rFonts w:ascii="Arial Narrow" w:eastAsia="Calibri" w:hAnsi="Arial Narrow" w:cs="Arial"/>
                <w:color w:val="000000"/>
                <w:sz w:val="24"/>
                <w:szCs w:val="24"/>
                <w:lang w:val="en-GB"/>
              </w:rPr>
              <w:t xml:space="preserve">pon the approval of the  contracting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The additions and corrections shall  be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4D22E1">
              <w:rPr>
                <w:rFonts w:ascii="Cambria" w:hAnsi="Cambria"/>
                <w:b/>
                <w:bCs/>
                <w:color w:val="000000" w:themeColor="text1"/>
                <w:sz w:val="24"/>
                <w:szCs w:val="24"/>
              </w:rPr>
              <w:t>D. Delivery of Bids</w:t>
            </w:r>
            <w:bookmarkEnd w:id="20"/>
            <w:bookmarkEnd w:id="21"/>
            <w:bookmarkEnd w:id="22"/>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4D22E1">
              <w:rPr>
                <w:rFonts w:ascii="Arial Narrow" w:eastAsia="Calibri" w:hAnsi="Arial Narrow" w:cs="Arial"/>
                <w:b/>
                <w:bCs/>
                <w:sz w:val="24"/>
                <w:szCs w:val="24"/>
              </w:rPr>
              <w:t>19. Sealing and Marking of Bids</w:t>
            </w:r>
            <w:bookmarkEnd w:id="23"/>
            <w:bookmarkEnd w:id="24"/>
            <w:bookmarkEnd w:id="25"/>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Bid Datat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4D22E1">
              <w:rPr>
                <w:rFonts w:ascii="Arial Narrow" w:eastAsia="Calibri" w:hAnsi="Arial Narrow" w:cs="Arial"/>
                <w:b/>
                <w:bCs/>
                <w:sz w:val="24"/>
                <w:szCs w:val="24"/>
              </w:rPr>
              <w:t>20. Deadline for Submission of Bids</w:t>
            </w:r>
            <w:bookmarkEnd w:id="26"/>
            <w:bookmarkEnd w:id="27"/>
            <w:bookmarkEnd w:id="28"/>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4D22E1">
              <w:rPr>
                <w:rFonts w:ascii="Arial Narrow" w:eastAsia="Calibri" w:hAnsi="Arial Narrow" w:cs="Arial"/>
                <w:b/>
                <w:bCs/>
                <w:sz w:val="24"/>
                <w:szCs w:val="24"/>
              </w:rPr>
              <w:t>21. Late Bids</w:t>
            </w:r>
            <w:bookmarkEnd w:id="29"/>
            <w:bookmarkEnd w:id="30"/>
            <w:bookmarkEnd w:id="31"/>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4D22E1">
              <w:rPr>
                <w:rFonts w:ascii="Arial Narrow" w:eastAsia="Calibri" w:hAnsi="Arial Narrow" w:cs="Arial"/>
                <w:b/>
                <w:bCs/>
                <w:sz w:val="24"/>
                <w:szCs w:val="24"/>
              </w:rPr>
              <w:t>22. Amendment and Withdrawal of Bids</w:t>
            </w:r>
            <w:bookmarkEnd w:id="32"/>
            <w:bookmarkEnd w:id="33"/>
            <w:bookmarkEnd w:id="34"/>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5" w:name="_Toc340548876"/>
            <w:bookmarkStart w:id="36" w:name="_Toc454183020"/>
            <w:bookmarkStart w:id="37" w:name="_Toc327026702"/>
            <w:r w:rsidRPr="004D22E1">
              <w:rPr>
                <w:rFonts w:ascii="Cambria" w:hAnsi="Cambria"/>
                <w:b/>
                <w:bCs/>
                <w:color w:val="365F91"/>
                <w:sz w:val="24"/>
                <w:szCs w:val="24"/>
              </w:rPr>
              <w:t>E. Opening and Evaluation of Bids</w:t>
            </w:r>
            <w:bookmarkEnd w:id="35"/>
            <w:bookmarkEnd w:id="36"/>
            <w:bookmarkEnd w:id="37"/>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4D22E1">
              <w:rPr>
                <w:rFonts w:ascii="Arial Narrow" w:eastAsia="Calibri" w:hAnsi="Arial Narrow" w:cs="Arial"/>
                <w:b/>
                <w:bCs/>
                <w:sz w:val="24"/>
                <w:szCs w:val="24"/>
              </w:rPr>
              <w:t>23. Bid Opening</w:t>
            </w:r>
            <w:bookmarkEnd w:id="38"/>
            <w:bookmarkEnd w:id="39"/>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signitures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All the pages of the quoted Price Schedule of the Bidders shall be singed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4D22E1">
              <w:rPr>
                <w:rFonts w:ascii="Arial Narrow" w:eastAsia="Calibri" w:hAnsi="Arial Narrow" w:cs="Arial"/>
                <w:b/>
                <w:bCs/>
                <w:sz w:val="24"/>
                <w:szCs w:val="24"/>
              </w:rPr>
              <w:t>25. Confidentiality</w:t>
            </w:r>
            <w:bookmarkEnd w:id="40"/>
            <w:bookmarkEnd w:id="41"/>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The Contracting Entity (Bid Evaluation and Analysis Committee) will examine the bids to determine whether they are complete, whether any computational errors have been made, whether required Bid Guarantee have been submited,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that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4D22E1">
              <w:rPr>
                <w:rFonts w:ascii="Arial Narrow" w:eastAsia="Calibri" w:hAnsi="Arial Narrow" w:cs="Arial"/>
                <w:b/>
                <w:bCs/>
                <w:sz w:val="24"/>
                <w:szCs w:val="24"/>
              </w:rPr>
              <w:t>27. Correction of Errors</w:t>
            </w:r>
            <w:bookmarkEnd w:id="42"/>
            <w:bookmarkEnd w:id="43"/>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domestic (druges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The price of the annual maintenance contract (Annual Maintenanse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4D22E1">
              <w:rPr>
                <w:rFonts w:ascii="Cambria" w:hAnsi="Cambria"/>
                <w:b/>
                <w:bCs/>
                <w:color w:val="365F91"/>
                <w:sz w:val="24"/>
                <w:szCs w:val="24"/>
              </w:rPr>
              <w:t>F. Award of Contract</w:t>
            </w:r>
            <w:bookmarkEnd w:id="44"/>
            <w:bookmarkEnd w:id="45"/>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4D22E1">
              <w:rPr>
                <w:rFonts w:ascii="Arial Narrow" w:eastAsia="Calibri" w:hAnsi="Arial Narrow" w:cs="Arial"/>
                <w:b/>
                <w:bCs/>
                <w:sz w:val="24"/>
                <w:szCs w:val="24"/>
              </w:rPr>
              <w:t xml:space="preserve">33. </w:t>
            </w:r>
            <w:bookmarkEnd w:id="46"/>
            <w:r w:rsidRPr="004D22E1">
              <w:rPr>
                <w:rFonts w:ascii="Arial Narrow" w:eastAsia="Calibri" w:hAnsi="Arial Narrow" w:cs="Arial"/>
                <w:b/>
                <w:bCs/>
                <w:sz w:val="24"/>
                <w:szCs w:val="24"/>
              </w:rPr>
              <w:t>Award Criteria</w:t>
            </w:r>
            <w:bookmarkEnd w:id="47"/>
            <w:bookmarkEnd w:id="48"/>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4D22E1">
              <w:rPr>
                <w:rFonts w:ascii="Arial Narrow" w:eastAsia="Calibri" w:hAnsi="Arial Narrow" w:cs="Arial"/>
                <w:b/>
                <w:bCs/>
                <w:sz w:val="24"/>
                <w:szCs w:val="24"/>
              </w:rPr>
              <w:t>34. Contracting Entity’s Right to Amend Quantities at Time of A</w:t>
            </w:r>
            <w:bookmarkStart w:id="51" w:name="_Toc340548887"/>
            <w:r w:rsidRPr="004D22E1">
              <w:rPr>
                <w:rFonts w:ascii="Arial Narrow" w:eastAsia="Calibri" w:hAnsi="Arial Narrow" w:cs="Arial"/>
                <w:b/>
                <w:bCs/>
                <w:sz w:val="24"/>
                <w:szCs w:val="24"/>
              </w:rPr>
              <w:t>ward</w:t>
            </w:r>
            <w:bookmarkEnd w:id="49"/>
            <w:bookmarkEnd w:id="50"/>
            <w:bookmarkEnd w:id="51"/>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The notification of award will constitute the formation of the Contract (initial contract) subject to settlement of Appeal by unsuccessful bidder as per ITBClause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2" w:name="_Toc327026720"/>
            <w:r w:rsidRPr="004D22E1">
              <w:rPr>
                <w:rFonts w:ascii="Arial Narrow" w:eastAsia="Calibri" w:hAnsi="Arial Narrow" w:cs="Arial"/>
                <w:b/>
                <w:bCs/>
                <w:sz w:val="24"/>
                <w:szCs w:val="24"/>
              </w:rPr>
              <w:lastRenderedPageBreak/>
              <w:t>36. Complaints and Appeals</w:t>
            </w:r>
            <w:bookmarkEnd w:id="52"/>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r w:rsidRPr="004D22E1">
              <w:rPr>
                <w:rFonts w:ascii="Arial Narrow" w:hAnsi="Arial Narrow"/>
                <w:sz w:val="24"/>
                <w:szCs w:val="24"/>
                <w:lang w:val="en-GB"/>
              </w:rPr>
              <w:t>Notif</w:t>
            </w:r>
            <w:r w:rsidRPr="004D22E1">
              <w:rPr>
                <w:rFonts w:ascii="Arial Narrow" w:hAnsi="Arial Narrow"/>
                <w:sz w:val="24"/>
                <w:szCs w:val="24"/>
              </w:rPr>
              <w:t>ying</w:t>
            </w:r>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wining bidder must provide a perfomaance guarantee In a accordance wih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days of the receipt of notification of award from the Contracting Entity, or twenty nine (29 days) as of the date of receiving the notification of the award decision issued by the Contracting Entity, the successful Bidder shall submit the Good performance Guarentee in accordance with the Conditions of Contract. If rules and regulation of Republic of Iraq grants exemption to Public Companies of the state and public sectors, they are accordingly exempted of submitting Good performance Guarentee</w:t>
            </w:r>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Good performance Guarentee</w:t>
            </w:r>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declinedBidder will be responsible for paying the difference in the bids prices in addition to forfeiture of the Bid Guarantee These actions will be taken against the declinedbidders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shd w:val="clear" w:color="auto" w:fill="auto"/>
          </w:tcPr>
          <w:p w14:paraId="2819773D" w14:textId="77777777" w:rsidR="00672659" w:rsidRPr="004D22E1" w:rsidRDefault="00672659" w:rsidP="006B0652">
            <w:pPr>
              <w:jc w:val="both"/>
              <w:rPr>
                <w:sz w:val="24"/>
                <w:szCs w:val="24"/>
              </w:rPr>
            </w:pPr>
          </w:p>
        </w:tc>
        <w:tc>
          <w:tcPr>
            <w:tcW w:w="11264" w:type="dxa"/>
            <w:shd w:val="clear" w:color="auto" w:fill="auto"/>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shd w:val="clear" w:color="auto" w:fill="auto"/>
          </w:tcPr>
          <w:p w14:paraId="13A96965" w14:textId="77777777" w:rsidR="00672659" w:rsidRPr="004D22E1" w:rsidRDefault="00672659" w:rsidP="00B60B3B">
            <w:pPr>
              <w:jc w:val="both"/>
              <w:rPr>
                <w:sz w:val="24"/>
                <w:szCs w:val="24"/>
              </w:rPr>
            </w:pPr>
          </w:p>
        </w:tc>
        <w:tc>
          <w:tcPr>
            <w:tcW w:w="11264" w:type="dxa"/>
            <w:shd w:val="clear" w:color="auto" w:fill="auto"/>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shd w:val="clear" w:color="auto" w:fill="auto"/>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shd w:val="clear" w:color="auto" w:fill="auto"/>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Ministry of Healh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Type of goods:Medicine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178E7EB3" w:rsidR="00672659" w:rsidRPr="004D22E1" w:rsidRDefault="00672659" w:rsidP="00A6236D">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 Number:</w:t>
            </w:r>
            <w:r w:rsidRPr="004D22E1">
              <w:rPr>
                <w:rFonts w:ascii="Arial" w:hAnsi="Arial"/>
                <w:b/>
                <w:spacing w:val="-2"/>
                <w:sz w:val="24"/>
                <w:szCs w:val="24"/>
                <w:highlight w:val="cyan"/>
              </w:rPr>
              <w:t>Med/</w:t>
            </w:r>
            <w:r w:rsidR="001B4C26">
              <w:rPr>
                <w:rFonts w:ascii="Arial" w:hAnsi="Arial"/>
                <w:b/>
                <w:spacing w:val="-2"/>
                <w:sz w:val="24"/>
                <w:szCs w:val="24"/>
                <w:highlight w:val="cyan"/>
              </w:rPr>
              <w:t>18</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A6236D">
              <w:rPr>
                <w:rFonts w:ascii="Arial" w:hAnsi="Arial"/>
                <w:b/>
                <w:spacing w:val="-2"/>
                <w:sz w:val="24"/>
                <w:szCs w:val="24"/>
                <w:highlight w:val="cyan"/>
              </w:rPr>
              <w:t>5</w:t>
            </w:r>
            <w:r w:rsidR="00CC3680">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715458D8" w:rsidR="00644F8E" w:rsidRDefault="00672659" w:rsidP="001B4C26">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1B4C26">
              <w:rPr>
                <w:rFonts w:ascii="Arial" w:hAnsi="Arial"/>
                <w:bCs/>
                <w:sz w:val="24"/>
                <w:szCs w:val="24"/>
                <w:lang w:val="en-GB"/>
              </w:rPr>
              <w:t>18</w:t>
            </w:r>
            <w:r w:rsidR="00DC43A3">
              <w:rPr>
                <w:rFonts w:ascii="Arial" w:hAnsi="Arial"/>
                <w:bCs/>
                <w:sz w:val="24"/>
                <w:szCs w:val="24"/>
                <w:lang w:val="en-GB"/>
              </w:rPr>
              <w:t xml:space="preserve"> </w:t>
            </w:r>
            <w:r w:rsidR="00A0328C">
              <w:rPr>
                <w:rFonts w:ascii="Arial" w:hAnsi="Arial"/>
                <w:bCs/>
                <w:sz w:val="24"/>
                <w:szCs w:val="24"/>
                <w:lang w:val="en-GB"/>
              </w:rPr>
              <w:t xml:space="preserve"> </w:t>
            </w:r>
            <w:r w:rsidRPr="004D22E1">
              <w:rPr>
                <w:rFonts w:ascii="Arial" w:hAnsi="Arial"/>
                <w:bCs/>
                <w:sz w:val="24"/>
                <w:szCs w:val="24"/>
                <w:lang w:val="en-GB"/>
              </w:rPr>
              <w:t>number and identification of schedules (lots)comprising this  IFB  is detailed in Schedule of Requirementsare</w:t>
            </w:r>
            <w:r w:rsidRPr="004D22E1">
              <w:rPr>
                <w:rFonts w:ascii="Arial" w:hAnsi="Arial"/>
                <w:bCs/>
                <w:sz w:val="24"/>
                <w:szCs w:val="24"/>
                <w:highlight w:val="lightGray"/>
              </w:rPr>
              <w:t>:[Schedule (1)-(4) ]</w:t>
            </w:r>
          </w:p>
          <w:p w14:paraId="02398815" w14:textId="77777777"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The year of the current federal budget for the Ministry of Health for the year 202</w:t>
            </w:r>
            <w:r w:rsidR="00C82F05">
              <w:rPr>
                <w:rFonts w:ascii="inherit" w:eastAsia="Times New Roman" w:hAnsi="inherit" w:cs="Courier New"/>
                <w:color w:val="202124"/>
                <w:highlight w:val="yellow"/>
              </w:rPr>
              <w:t>4</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(Kimadia)</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shd w:val="clear" w:color="auto" w:fill="auto"/>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shd w:val="clear" w:color="auto" w:fill="auto"/>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(kimadia )/Drug Information &amp; the Public RelationsDepartment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1"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179D6403" w:rsidR="00672659" w:rsidRPr="004D22E1" w:rsidRDefault="00672659" w:rsidP="00B328BF">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on </w:t>
            </w:r>
            <w:r w:rsidR="00E5617B">
              <w:rPr>
                <w:rFonts w:ascii="Arial" w:hAnsi="Arial"/>
                <w:b/>
                <w:sz w:val="24"/>
                <w:szCs w:val="24"/>
                <w:lang w:val="en-GB"/>
              </w:rPr>
              <w:t xml:space="preserve">  </w:t>
            </w:r>
            <w:r w:rsidRPr="004D22E1">
              <w:rPr>
                <w:rFonts w:ascii="Arial" w:hAnsi="Arial"/>
                <w:b/>
                <w:sz w:val="24"/>
                <w:szCs w:val="24"/>
                <w:highlight w:val="yellow"/>
                <w:lang w:val="en-GB"/>
              </w:rPr>
              <w:t>(</w:t>
            </w:r>
            <w:r w:rsidR="00E5617B">
              <w:rPr>
                <w:rFonts w:ascii="Arial" w:hAnsi="Arial"/>
                <w:b/>
                <w:sz w:val="24"/>
                <w:szCs w:val="24"/>
                <w:highlight w:val="yellow"/>
                <w:lang w:val="en-GB"/>
              </w:rPr>
              <w:t xml:space="preserve">   </w:t>
            </w:r>
            <w:r w:rsidR="00B328BF">
              <w:rPr>
                <w:rFonts w:ascii="Arial" w:hAnsi="Arial"/>
                <w:b/>
                <w:sz w:val="24"/>
                <w:szCs w:val="24"/>
                <w:highlight w:val="yellow"/>
                <w:lang w:val="en-GB"/>
              </w:rPr>
              <w:t>24</w:t>
            </w:r>
            <w:r w:rsidRPr="004D22E1">
              <w:rPr>
                <w:rFonts w:ascii="Arial" w:hAnsi="Arial"/>
                <w:b/>
                <w:sz w:val="24"/>
                <w:szCs w:val="24"/>
                <w:highlight w:val="yellow"/>
                <w:lang w:val="en-GB"/>
              </w:rPr>
              <w:t>/</w:t>
            </w:r>
            <w:r w:rsidR="00E5617B">
              <w:rPr>
                <w:rFonts w:ascii="Arial" w:hAnsi="Arial"/>
                <w:b/>
                <w:sz w:val="24"/>
                <w:szCs w:val="24"/>
                <w:highlight w:val="yellow"/>
                <w:lang w:val="en-GB"/>
              </w:rPr>
              <w:t>7</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4E4F71">
              <w:rPr>
                <w:rFonts w:ascii="Arial" w:hAnsi="Arial"/>
                <w:b/>
                <w:sz w:val="24"/>
                <w:szCs w:val="24"/>
                <w:highlight w:val="yellow"/>
                <w:lang w:val="en-GB"/>
              </w:rPr>
              <w:t>5</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shd w:val="clear" w:color="auto" w:fill="auto"/>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shd w:val="clear" w:color="auto" w:fill="auto"/>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A- when dealing with foreign balcklisted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cllusin with </w:t>
            </w:r>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E-when there is  of violation in  the conditionsof the tender   or the contracted technical specification</w:t>
            </w:r>
            <w:r>
              <w:rPr>
                <w:rFonts w:ascii="Arial" w:hAnsi="Arial"/>
                <w:b/>
                <w:sz w:val="24"/>
                <w:szCs w:val="24"/>
                <w:highlight w:val="green"/>
                <w:lang w:val="en-GB"/>
              </w:rPr>
              <w:t xml:space="preserve"> with the intent to harm the puplic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methods </w:t>
            </w:r>
            <w:r w:rsidRPr="002A56F4">
              <w:rPr>
                <w:rFonts w:ascii="Arial" w:hAnsi="Arial"/>
                <w:b/>
                <w:sz w:val="24"/>
                <w:szCs w:val="24"/>
                <w:highlight w:val="green"/>
                <w:lang w:val="en-GB"/>
              </w:rPr>
              <w:t xml:space="preserve"> or practing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alegitimate to harm the puplic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shd w:val="clear" w:color="auto" w:fill="auto"/>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shd w:val="clear" w:color="auto" w:fill="auto"/>
          </w:tcPr>
          <w:p w14:paraId="035646BA" w14:textId="77777777"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.13  appendix</w:t>
            </w:r>
            <w:r w:rsidR="0090531B">
              <w:rPr>
                <w:rFonts w:ascii="Arial" w:hAnsi="Arial"/>
                <w:b/>
                <w:bCs/>
                <w:sz w:val="24"/>
                <w:szCs w:val="24"/>
                <w:lang w:val="en-GB"/>
              </w:rPr>
              <w:t xml:space="preserve"> </w:t>
            </w:r>
            <w:r w:rsidRPr="004D22E1">
              <w:rPr>
                <w:rFonts w:ascii="Arial" w:hAnsi="Arial"/>
                <w:b/>
                <w:bCs/>
                <w:sz w:val="24"/>
                <w:szCs w:val="24"/>
                <w:lang w:val="en-GB"/>
              </w:rPr>
              <w:t>the governmental contracts No. (2) in 2014 concerning theitems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shd w:val="clear" w:color="auto" w:fill="auto"/>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shd w:val="clear" w:color="auto" w:fill="auto"/>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shd w:val="clear" w:color="auto" w:fill="auto"/>
          </w:tcPr>
          <w:p w14:paraId="7A20B3B2" w14:textId="77777777" w:rsidR="00672659" w:rsidRPr="004D22E1" w:rsidRDefault="00672659" w:rsidP="00B60B3B">
            <w:pPr>
              <w:jc w:val="both"/>
              <w:rPr>
                <w:sz w:val="24"/>
                <w:szCs w:val="24"/>
              </w:rPr>
            </w:pPr>
          </w:p>
        </w:tc>
        <w:tc>
          <w:tcPr>
            <w:tcW w:w="11264" w:type="dxa"/>
            <w:shd w:val="clear" w:color="auto" w:fill="auto"/>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shd w:val="clear" w:color="auto" w:fill="auto"/>
          </w:tcPr>
          <w:p w14:paraId="79448E71" w14:textId="77777777" w:rsidR="00672659" w:rsidRPr="004D22E1" w:rsidRDefault="00672659" w:rsidP="00B60B3B">
            <w:pPr>
              <w:jc w:val="both"/>
              <w:rPr>
                <w:sz w:val="24"/>
                <w:szCs w:val="24"/>
              </w:rPr>
            </w:pPr>
          </w:p>
        </w:tc>
        <w:tc>
          <w:tcPr>
            <w:tcW w:w="11264" w:type="dxa"/>
            <w:shd w:val="clear" w:color="auto" w:fill="auto"/>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1- The certificate of origin ,of the imported materials in favor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To submit a certificate of company establishment for the manufacturer and supplier companies provided that the certificate should be original ,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4-Presenting the original and authenticated final balance sheet of the Manufacturer Company for the last five years which shows that there is a profit achieved during the last five years &amp; stating the average rates provided .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5-The companies that participated in the tender shall submit their prices that are stated in their contracts with other countries and neighboring countries of Iraq provided that such prices should be attached to the tender supported by a confirmation ,stamp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2-To submit documents stating that the gelatin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Kimadia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shd w:val="clear" w:color="auto" w:fill="auto"/>
          </w:tcPr>
          <w:p w14:paraId="32A98671" w14:textId="77777777" w:rsidR="00672659" w:rsidRPr="004D22E1" w:rsidRDefault="00672659" w:rsidP="00B60B3B">
            <w:pPr>
              <w:jc w:val="both"/>
              <w:rPr>
                <w:sz w:val="24"/>
                <w:szCs w:val="24"/>
              </w:rPr>
            </w:pPr>
          </w:p>
        </w:tc>
        <w:tc>
          <w:tcPr>
            <w:tcW w:w="11264" w:type="dxa"/>
            <w:shd w:val="clear" w:color="auto" w:fill="auto"/>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shd w:val="clear" w:color="auto" w:fill="auto"/>
          </w:tcPr>
          <w:p w14:paraId="77661279" w14:textId="77777777" w:rsidR="00672659" w:rsidRPr="004D22E1" w:rsidRDefault="00672659" w:rsidP="00B60B3B">
            <w:pPr>
              <w:jc w:val="both"/>
              <w:rPr>
                <w:sz w:val="24"/>
                <w:szCs w:val="24"/>
              </w:rPr>
            </w:pPr>
          </w:p>
        </w:tc>
        <w:tc>
          <w:tcPr>
            <w:tcW w:w="11264" w:type="dxa"/>
            <w:shd w:val="clear" w:color="auto" w:fill="auto"/>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shd w:val="clear" w:color="auto" w:fill="auto"/>
          </w:tcPr>
          <w:p w14:paraId="43FFD675" w14:textId="77777777" w:rsidR="00672659" w:rsidRPr="004D22E1" w:rsidRDefault="00672659" w:rsidP="00B60B3B">
            <w:pPr>
              <w:jc w:val="both"/>
              <w:rPr>
                <w:sz w:val="24"/>
                <w:szCs w:val="24"/>
              </w:rPr>
            </w:pPr>
          </w:p>
        </w:tc>
        <w:tc>
          <w:tcPr>
            <w:tcW w:w="11264" w:type="dxa"/>
            <w:shd w:val="clear" w:color="auto" w:fill="auto"/>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ance.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shd w:val="clear" w:color="auto" w:fill="auto"/>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shd w:val="clear" w:color="auto" w:fill="auto"/>
          </w:tcPr>
          <w:p w14:paraId="5FAB3B4F" w14:textId="77777777" w:rsidR="00672659" w:rsidRPr="004D22E1" w:rsidRDefault="00672659" w:rsidP="00D13217">
            <w:pPr>
              <w:spacing w:line="240" w:lineRule="exact"/>
              <w:ind w:left="459" w:hanging="459"/>
              <w:jc w:val="both"/>
              <w:rPr>
                <w:rFonts w:ascii="Arial" w:hAnsi="Arial"/>
                <w:b/>
                <w:sz w:val="24"/>
                <w:szCs w:val="24"/>
              </w:rPr>
            </w:pPr>
            <w:r w:rsidRPr="004D22E1">
              <w:rPr>
                <w:rFonts w:ascii="Arial" w:hAnsi="Arial"/>
                <w:b/>
                <w:sz w:val="24"/>
                <w:szCs w:val="24"/>
              </w:rPr>
              <w:t>Registration of goods is required in Iraq .</w:t>
            </w:r>
          </w:p>
          <w:p w14:paraId="470F2B14" w14:textId="77777777" w:rsidR="00672659" w:rsidRPr="004D22E1" w:rsidRDefault="00672659" w:rsidP="00D13217">
            <w:pPr>
              <w:jc w:val="both"/>
              <w:rPr>
                <w:sz w:val="24"/>
                <w:szCs w:val="24"/>
              </w:rPr>
            </w:pPr>
            <w:r w:rsidRPr="004D22E1">
              <w:rPr>
                <w:rFonts w:ascii="Arial" w:hAnsi="Arial"/>
                <w:b/>
                <w:sz w:val="24"/>
                <w:szCs w:val="24"/>
              </w:rPr>
              <w:t>{</w:t>
            </w:r>
            <w:r w:rsidRPr="004D22E1">
              <w:rPr>
                <w:rFonts w:ascii="Arial" w:hAnsi="Arial"/>
                <w:b/>
                <w:sz w:val="24"/>
                <w:szCs w:val="24"/>
                <w:highlight w:val="yellow"/>
                <w:u w:val="single"/>
              </w:rPr>
              <w:t xml:space="preserve">Note: </w:t>
            </w:r>
            <w:r w:rsidRPr="004D22E1">
              <w:rPr>
                <w:rFonts w:ascii="Arial" w:hAnsi="Arial"/>
                <w:b/>
                <w:sz w:val="24"/>
                <w:szCs w:val="24"/>
                <w:u w:val="single"/>
              </w:rPr>
              <w:t>Bid security or performance security will not be confiscated if the bidder fails to register the goods .</w:t>
            </w:r>
          </w:p>
        </w:tc>
      </w:tr>
      <w:tr w:rsidR="00672659" w:rsidRPr="008C6EA8" w14:paraId="4B1DB461" w14:textId="77777777" w:rsidTr="004D22E1">
        <w:tc>
          <w:tcPr>
            <w:tcW w:w="1078" w:type="dxa"/>
            <w:shd w:val="clear" w:color="auto" w:fill="auto"/>
          </w:tcPr>
          <w:p w14:paraId="5B4EE563" w14:textId="77777777" w:rsidR="00672659" w:rsidRPr="004D22E1" w:rsidRDefault="00672659" w:rsidP="00B60B3B">
            <w:pPr>
              <w:jc w:val="both"/>
              <w:rPr>
                <w:sz w:val="24"/>
                <w:szCs w:val="24"/>
              </w:rPr>
            </w:pPr>
          </w:p>
        </w:tc>
        <w:tc>
          <w:tcPr>
            <w:tcW w:w="11264" w:type="dxa"/>
            <w:shd w:val="clear" w:color="auto" w:fill="auto"/>
          </w:tcPr>
          <w:p w14:paraId="7CC2E885"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delete paragraphs 7.4 (b and 7.4.1 listed below and enter the following sentence:</w:t>
            </w:r>
          </w:p>
          <w:p w14:paraId="5C5F233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ITB Sub-Clause 7.4 is inapplicable. The Applicable Law does not require registration of the (drugs and vaccines) to be supplied under the Contract</w:t>
            </w:r>
            <w:r w:rsidRPr="004D22E1">
              <w:rPr>
                <w:rFonts w:ascii="Arial Narrow" w:eastAsia="Calibri" w:hAnsi="Arial Narrow" w:cs="Arial"/>
                <w:sz w:val="24"/>
                <w:szCs w:val="24"/>
              </w:rPr>
              <w:t>”.}</w:t>
            </w:r>
          </w:p>
          <w:p w14:paraId="48D5BF6E" w14:textId="77777777" w:rsidR="00672659" w:rsidRPr="004D22E1" w:rsidRDefault="00672659" w:rsidP="00B60B3B">
            <w:pPr>
              <w:jc w:val="both"/>
              <w:rPr>
                <w:sz w:val="24"/>
                <w:szCs w:val="24"/>
                <w:highlight w:val="yellow"/>
              </w:rPr>
            </w:pPr>
            <w:r w:rsidRPr="004D22E1">
              <w:rPr>
                <w:rFonts w:ascii="Arial Narrow" w:eastAsia="Calibri" w:hAnsi="Arial Narrow" w:cs="Arial"/>
                <w:b/>
                <w:sz w:val="24"/>
                <w:szCs w:val="24"/>
              </w:rPr>
              <w:t>Note:</w:t>
            </w:r>
            <w:r w:rsidRPr="004D22E1">
              <w:rPr>
                <w:rFonts w:ascii="Arial Narrow" w:eastAsia="Calibri" w:hAnsi="Arial Narrow" w:cs="Arial"/>
                <w:sz w:val="24"/>
                <w:szCs w:val="24"/>
              </w:rPr>
              <w:tab/>
              <w:t>There shall be no forfeiture of a bid or a Good PerforemenceGuarentee based on the failure to obtain registration.</w:t>
            </w:r>
          </w:p>
        </w:tc>
      </w:tr>
      <w:tr w:rsidR="00672659" w:rsidRPr="008C6EA8" w14:paraId="308283A4" w14:textId="77777777" w:rsidTr="004D22E1">
        <w:tc>
          <w:tcPr>
            <w:tcW w:w="1078" w:type="dxa"/>
            <w:shd w:val="clear" w:color="auto" w:fill="auto"/>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shd w:val="clear" w:color="auto" w:fill="auto"/>
          </w:tcPr>
          <w:p w14:paraId="39529748" w14:textId="77777777" w:rsidR="00672659" w:rsidRPr="004D22E1" w:rsidRDefault="00672659" w:rsidP="00B60B3B">
            <w:pPr>
              <w:jc w:val="both"/>
              <w:rPr>
                <w:rFonts w:ascii="Arial Narrow" w:eastAsia="Calibri" w:hAnsi="Arial Narrow" w:cs="Arial"/>
                <w:b/>
                <w:sz w:val="24"/>
                <w:szCs w:val="24"/>
              </w:rPr>
            </w:pPr>
            <w:r w:rsidRPr="004D22E1">
              <w:rPr>
                <w:rFonts w:ascii="Arial Narrow" w:eastAsia="Calibri" w:hAnsi="Arial Narrow" w:cs="Arial"/>
                <w:sz w:val="24"/>
                <w:szCs w:val="24"/>
              </w:rPr>
              <w:t xml:space="preserve">By the time of Contract signing, the successful Bidder shall have complied with the following documentary requirements in order to register the (drugs and vaccines) to be supplied under the Contract: [insert: </w:t>
            </w:r>
            <w:r w:rsidRPr="004D22E1">
              <w:rPr>
                <w:rFonts w:ascii="Arial Narrow" w:eastAsia="Calibri" w:hAnsi="Arial Narrow" w:cs="Arial"/>
                <w:b/>
                <w:sz w:val="24"/>
                <w:szCs w:val="24"/>
              </w:rPr>
              <w:t>specific documentary requirementsor any other special conditions in accordance with relevant and applicable Iraqi laws</w:t>
            </w:r>
          </w:p>
        </w:tc>
      </w:tr>
      <w:tr w:rsidR="00672659" w:rsidRPr="008C6EA8" w14:paraId="28995B27" w14:textId="77777777" w:rsidTr="004D22E1">
        <w:tc>
          <w:tcPr>
            <w:tcW w:w="1078" w:type="dxa"/>
            <w:shd w:val="clear" w:color="auto" w:fill="auto"/>
          </w:tcPr>
          <w:p w14:paraId="1A01064B" w14:textId="77777777" w:rsidR="00672659" w:rsidRPr="004D22E1" w:rsidRDefault="00672659" w:rsidP="00B60B3B">
            <w:pPr>
              <w:jc w:val="both"/>
              <w:rPr>
                <w:sz w:val="24"/>
                <w:szCs w:val="24"/>
              </w:rPr>
            </w:pPr>
          </w:p>
        </w:tc>
        <w:tc>
          <w:tcPr>
            <w:tcW w:w="11264" w:type="dxa"/>
            <w:shd w:val="clear" w:color="auto" w:fill="auto"/>
          </w:tcPr>
          <w:p w14:paraId="345B2B50"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Bidders shall inquire about the conditions and procedures for registering (drugs and vaccines) as soon as possible, in order to avoid any delay that may result during the registration process by the various competent government authorities. )</w:t>
            </w:r>
          </w:p>
        </w:tc>
      </w:tr>
      <w:tr w:rsidR="00672659" w:rsidRPr="008C6EA8" w14:paraId="3D70F2AF" w14:textId="77777777" w:rsidTr="004D22E1">
        <w:tc>
          <w:tcPr>
            <w:tcW w:w="1078" w:type="dxa"/>
            <w:shd w:val="clear" w:color="auto" w:fill="auto"/>
          </w:tcPr>
          <w:p w14:paraId="1E4ABEC3" w14:textId="77777777" w:rsidR="00672659" w:rsidRPr="004D22E1" w:rsidRDefault="00672659" w:rsidP="00B60B3B">
            <w:pPr>
              <w:jc w:val="both"/>
              <w:rPr>
                <w:sz w:val="24"/>
                <w:szCs w:val="24"/>
              </w:rPr>
            </w:pPr>
          </w:p>
        </w:tc>
        <w:tc>
          <w:tcPr>
            <w:tcW w:w="11264" w:type="dxa"/>
            <w:shd w:val="clear" w:color="auto" w:fill="auto"/>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durgs exclusively  </w:t>
            </w:r>
          </w:p>
          <w:p w14:paraId="1E212A8F" w14:textId="77777777" w:rsidR="00672659" w:rsidRPr="004D22E1" w:rsidRDefault="00672659" w:rsidP="00974257">
            <w:pPr>
              <w:numPr>
                <w:ilvl w:val="0"/>
                <w:numId w:val="39"/>
              </w:numPr>
              <w:spacing w:line="276" w:lineRule="auto"/>
              <w:rPr>
                <w:b/>
                <w:bCs/>
                <w:sz w:val="24"/>
                <w:szCs w:val="24"/>
              </w:rPr>
            </w:pPr>
            <w:r w:rsidRPr="004D22E1">
              <w:rPr>
                <w:b/>
                <w:bCs/>
                <w:sz w:val="24"/>
                <w:szCs w:val="24"/>
              </w:rPr>
              <w:t xml:space="preserve">Kimadia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lastRenderedPageBreak/>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the </w:t>
            </w:r>
            <w:r w:rsidR="0038127D">
              <w:rPr>
                <w:b/>
                <w:bCs/>
                <w:sz w:val="24"/>
                <w:szCs w:val="24"/>
              </w:rPr>
              <w:t xml:space="preserve"> material</w:t>
            </w:r>
            <w:r w:rsidR="00547A36">
              <w:rPr>
                <w:b/>
                <w:bCs/>
                <w:sz w:val="24"/>
                <w:szCs w:val="24"/>
              </w:rPr>
              <w:t xml:space="preserve"> is</w:t>
            </w:r>
            <w:r w:rsidR="0038127D">
              <w:rPr>
                <w:b/>
                <w:bCs/>
                <w:sz w:val="24"/>
                <w:szCs w:val="24"/>
              </w:rPr>
              <w:t xml:space="preserve"> </w:t>
            </w:r>
            <w:r w:rsidR="00916E45">
              <w:rPr>
                <w:b/>
                <w:bCs/>
                <w:sz w:val="24"/>
                <w:szCs w:val="24"/>
              </w:rPr>
              <w:t>not registerd and has bee</w:t>
            </w:r>
            <w:r w:rsidR="009E398E">
              <w:rPr>
                <w:b/>
                <w:bCs/>
                <w:sz w:val="24"/>
                <w:szCs w:val="24"/>
              </w:rPr>
              <w:t>n attached</w:t>
            </w:r>
            <w:r w:rsidR="00916E45">
              <w:rPr>
                <w:b/>
                <w:bCs/>
                <w:sz w:val="24"/>
                <w:szCs w:val="24"/>
              </w:rPr>
              <w:t xml:space="preserve"> bythe</w:t>
            </w:r>
            <w:r w:rsidR="009E398E">
              <w:rPr>
                <w:b/>
                <w:bCs/>
                <w:sz w:val="24"/>
                <w:szCs w:val="24"/>
              </w:rPr>
              <w:t xml:space="preserve"> drug</w:t>
            </w:r>
            <w:r w:rsidR="00916E45">
              <w:rPr>
                <w:b/>
                <w:bCs/>
                <w:sz w:val="24"/>
                <w:szCs w:val="24"/>
              </w:rPr>
              <w:t xml:space="preserve"> policy committee t the supplier must</w:t>
            </w:r>
            <w:r w:rsidR="00BF302E">
              <w:rPr>
                <w:rFonts w:ascii="Helvetica" w:hAnsi="Helvetica" w:cs="Times New Roman"/>
                <w:color w:val="3C4043"/>
                <w:sz w:val="27"/>
                <w:szCs w:val="27"/>
                <w:shd w:val="clear" w:color="auto" w:fill="D2E3FC"/>
              </w:rPr>
              <w:t>The seller must register the manufacturer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2- When the award is made for unregistered material ,the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shd w:val="clear" w:color="auto" w:fill="auto"/>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shd w:val="clear" w:color="auto" w:fill="auto"/>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r w:rsidRPr="004D22E1">
              <w:rPr>
                <w:rFonts w:ascii="Arial" w:hAnsi="Arial"/>
                <w:b/>
                <w:sz w:val="24"/>
                <w:szCs w:val="24"/>
                <w:lang w:val="en-GB"/>
              </w:rPr>
              <w:t>Bidders may contact { Ministry of Health/Department of technical things /Registration section [Eighth floor].</w:t>
            </w:r>
          </w:p>
        </w:tc>
      </w:tr>
      <w:tr w:rsidR="00672659" w:rsidRPr="008C6EA8" w14:paraId="089EB3CA" w14:textId="77777777" w:rsidTr="004D22E1">
        <w:tc>
          <w:tcPr>
            <w:tcW w:w="1078" w:type="dxa"/>
            <w:shd w:val="clear" w:color="auto" w:fill="auto"/>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shd w:val="clear" w:color="auto" w:fill="auto"/>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or or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shd w:val="clear" w:color="auto" w:fill="auto"/>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shd w:val="clear" w:color="auto" w:fill="auto"/>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The bidder who previously participated in the tender, should submit the prior purchase receipt together with the re-announced tender documents .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contracting ,the beneficiary from the documentary credit should be the same </w:t>
            </w:r>
            <w:r w:rsidRPr="004D22E1">
              <w:rPr>
                <w:rFonts w:ascii="Arial" w:hAnsi="Arial"/>
                <w:b/>
                <w:sz w:val="24"/>
                <w:szCs w:val="24"/>
                <w:lang w:val="en-GB"/>
              </w:rPr>
              <w:lastRenderedPageBreak/>
              <w:t>contracted party and the banking details should bear the name of that company . It should exclusively contain (name and address of the bank , name of owner of account (the company contracted with) (swift code and sort code and Iban.... . etc). The account should not bear a person name. Any change in the beneficiary name and address, , bank name and address, account no. and any other bank information after the agreement is considered a violence 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a the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4- Factories and their materials must be registered in the registration section of the Iraqi Ministry of Health ,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52AC2686" w14:textId="6EBB84FA" w:rsidR="0087235D" w:rsidRPr="008B4461" w:rsidRDefault="0087235D" w:rsidP="0087235D">
            <w:pPr>
              <w:rPr>
                <w:szCs w:val="24"/>
                <w:highlight w:val="green"/>
              </w:rPr>
            </w:pPr>
            <w:r>
              <w:rPr>
                <w:szCs w:val="24"/>
                <w:highlight w:val="green"/>
              </w:rPr>
              <w:t>8-</w:t>
            </w:r>
            <w:r w:rsidRPr="008B4461">
              <w:rPr>
                <w:szCs w:val="24"/>
                <w:highlight w:val="green"/>
              </w:rPr>
              <w:t>companies submitting tenders should provide accurate identifying information ( company name in Arabic &amp; English , logo, full address, contract information, website  address )for the purposes of investigating companies in accordance with the controls for investigating foreign companies.</w:t>
            </w:r>
          </w:p>
          <w:p w14:paraId="0AC8C14C" w14:textId="413DA3AB" w:rsidR="00672659" w:rsidRDefault="0087235D" w:rsidP="0087235D">
            <w:pPr>
              <w:jc w:val="both"/>
              <w:rPr>
                <w:sz w:val="24"/>
                <w:szCs w:val="24"/>
                <w:rtl/>
              </w:rPr>
            </w:pPr>
            <w:r>
              <w:rPr>
                <w:szCs w:val="24"/>
                <w:highlight w:val="green"/>
              </w:rPr>
              <w:t>9-</w:t>
            </w:r>
            <w:r w:rsidRPr="008B4461">
              <w:rPr>
                <w:szCs w:val="24"/>
                <w:highlight w:val="green"/>
              </w:rPr>
              <w:t xml:space="preserve"> the bidder shall bear the costs of the investigation process</w:t>
            </w:r>
          </w:p>
          <w:p w14:paraId="7F75AF25" w14:textId="4ACBE2CD" w:rsidR="0087235D" w:rsidRPr="004D22E1" w:rsidRDefault="0087235D" w:rsidP="00523C07">
            <w:pPr>
              <w:jc w:val="both"/>
              <w:rPr>
                <w:sz w:val="24"/>
                <w:szCs w:val="24"/>
              </w:rPr>
            </w:pPr>
          </w:p>
        </w:tc>
      </w:tr>
      <w:tr w:rsidR="00672659" w:rsidRPr="008C6EA8" w14:paraId="271AFAF4" w14:textId="77777777" w:rsidTr="004D22E1">
        <w:tc>
          <w:tcPr>
            <w:tcW w:w="1078" w:type="dxa"/>
            <w:shd w:val="clear" w:color="auto" w:fill="auto"/>
          </w:tcPr>
          <w:p w14:paraId="3776B931" w14:textId="77777777" w:rsidR="00672659" w:rsidRPr="004D22E1" w:rsidRDefault="00672659" w:rsidP="00B60B3B">
            <w:pPr>
              <w:jc w:val="both"/>
              <w:rPr>
                <w:sz w:val="24"/>
                <w:szCs w:val="24"/>
              </w:rPr>
            </w:pPr>
          </w:p>
        </w:tc>
        <w:tc>
          <w:tcPr>
            <w:tcW w:w="11264" w:type="dxa"/>
            <w:shd w:val="clear" w:color="auto" w:fill="auto"/>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shd w:val="clear" w:color="auto" w:fill="auto"/>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shd w:val="clear" w:color="auto" w:fill="auto"/>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shd w:val="clear" w:color="auto" w:fill="auto"/>
          </w:tcPr>
          <w:p w14:paraId="50402E8E" w14:textId="77777777" w:rsidR="00672659" w:rsidRPr="004D22E1" w:rsidRDefault="00672659" w:rsidP="00B60B3B">
            <w:pPr>
              <w:jc w:val="both"/>
              <w:rPr>
                <w:sz w:val="24"/>
                <w:szCs w:val="24"/>
              </w:rPr>
            </w:pPr>
          </w:p>
        </w:tc>
        <w:tc>
          <w:tcPr>
            <w:tcW w:w="11264" w:type="dxa"/>
            <w:shd w:val="clear" w:color="auto" w:fill="auto"/>
          </w:tcPr>
          <w:p w14:paraId="4946DED8" w14:textId="77777777" w:rsidR="00672659" w:rsidRPr="004D22E1" w:rsidRDefault="00672659" w:rsidP="00B60B3B">
            <w:pPr>
              <w:jc w:val="both"/>
              <w:rPr>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(drugsand Vaccines)</w:t>
            </w:r>
          </w:p>
        </w:tc>
      </w:tr>
      <w:tr w:rsidR="00672659" w14:paraId="6BCA5BBB" w14:textId="77777777" w:rsidTr="004D22E1">
        <w:tc>
          <w:tcPr>
            <w:tcW w:w="1078" w:type="dxa"/>
            <w:shd w:val="clear" w:color="auto" w:fill="auto"/>
          </w:tcPr>
          <w:p w14:paraId="2C0D1DA2" w14:textId="77777777" w:rsidR="00672659" w:rsidRPr="004D22E1" w:rsidRDefault="00672659" w:rsidP="00B60B3B">
            <w:pPr>
              <w:jc w:val="both"/>
              <w:rPr>
                <w:sz w:val="24"/>
                <w:szCs w:val="24"/>
              </w:rPr>
            </w:pPr>
          </w:p>
        </w:tc>
        <w:tc>
          <w:tcPr>
            <w:tcW w:w="11264" w:type="dxa"/>
            <w:shd w:val="clear" w:color="auto" w:fill="auto"/>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shd w:val="clear" w:color="auto" w:fill="auto"/>
          </w:tcPr>
          <w:p w14:paraId="4D2E15F6" w14:textId="77777777" w:rsidR="00672659" w:rsidRPr="004D22E1" w:rsidRDefault="00672659" w:rsidP="00B60B3B">
            <w:pPr>
              <w:jc w:val="both"/>
              <w:rPr>
                <w:sz w:val="24"/>
                <w:szCs w:val="24"/>
              </w:rPr>
            </w:pPr>
          </w:p>
        </w:tc>
        <w:tc>
          <w:tcPr>
            <w:tcW w:w="11264" w:type="dxa"/>
            <w:shd w:val="clear" w:color="auto" w:fill="auto"/>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shd w:val="clear" w:color="auto" w:fill="auto"/>
          </w:tcPr>
          <w:p w14:paraId="69444371" w14:textId="77777777" w:rsidR="00672659" w:rsidRPr="004D22E1" w:rsidRDefault="00672659" w:rsidP="00B60B3B">
            <w:pPr>
              <w:jc w:val="both"/>
              <w:rPr>
                <w:sz w:val="24"/>
                <w:szCs w:val="24"/>
              </w:rPr>
            </w:pPr>
          </w:p>
        </w:tc>
        <w:tc>
          <w:tcPr>
            <w:tcW w:w="11264" w:type="dxa"/>
            <w:shd w:val="clear" w:color="auto" w:fill="auto"/>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shd w:val="clear" w:color="auto" w:fill="auto"/>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shd w:val="clear" w:color="auto" w:fill="auto"/>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r w:rsidRPr="00854C88">
              <w:rPr>
                <w:rFonts w:ascii="Arial" w:hAnsi="Arial"/>
                <w:b/>
                <w:bCs/>
                <w:sz w:val="24"/>
                <w:szCs w:val="24"/>
                <w:highlight w:val="green"/>
                <w:lang w:val="en-GB"/>
              </w:rPr>
              <w:t>Accepeting offers and bids concluding contracts in European currency equal to the us dollar in accorda</w:t>
            </w:r>
            <w:r>
              <w:rPr>
                <w:rFonts w:ascii="Arial" w:hAnsi="Arial"/>
                <w:b/>
                <w:bCs/>
                <w:sz w:val="24"/>
                <w:szCs w:val="24"/>
                <w:highlight w:val="green"/>
                <w:lang w:val="en-GB"/>
              </w:rPr>
              <w:t>+</w:t>
            </w:r>
            <w:r w:rsidRPr="00854C88">
              <w:rPr>
                <w:rFonts w:ascii="Arial" w:hAnsi="Arial"/>
                <w:b/>
                <w:bCs/>
                <w:sz w:val="24"/>
                <w:szCs w:val="24"/>
                <w:highlight w:val="green"/>
                <w:lang w:val="en-GB"/>
              </w:rPr>
              <w:t>nce with the decisions of the council of ministers issued  by central bank regarding the us dollar currency .</w:t>
            </w:r>
          </w:p>
        </w:tc>
      </w:tr>
      <w:tr w:rsidR="00672659" w:rsidRPr="0006678F" w14:paraId="53297688" w14:textId="77777777" w:rsidTr="004D22E1">
        <w:tc>
          <w:tcPr>
            <w:tcW w:w="1078" w:type="dxa"/>
            <w:shd w:val="clear" w:color="auto" w:fill="auto"/>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shd w:val="clear" w:color="auto" w:fill="auto"/>
          </w:tcPr>
          <w:p w14:paraId="3235C092" w14:textId="19EAA7D2" w:rsidR="00672659" w:rsidRPr="004D22E1" w:rsidRDefault="00672659" w:rsidP="00B328BF">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 xml:space="preserve">after  </w:t>
            </w:r>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shd w:val="clear" w:color="auto" w:fill="auto"/>
          </w:tcPr>
          <w:p w14:paraId="78B522E8" w14:textId="77777777" w:rsidR="00672659" w:rsidRPr="004D22E1" w:rsidRDefault="00672659" w:rsidP="00B60B3B">
            <w:pPr>
              <w:jc w:val="both"/>
              <w:rPr>
                <w:sz w:val="24"/>
                <w:szCs w:val="24"/>
              </w:rPr>
            </w:pPr>
          </w:p>
        </w:tc>
        <w:tc>
          <w:tcPr>
            <w:tcW w:w="11264" w:type="dxa"/>
            <w:shd w:val="clear" w:color="auto" w:fill="auto"/>
          </w:tcPr>
          <w:p w14:paraId="580926E0" w14:textId="389009D5" w:rsidR="00672659" w:rsidRPr="004D22E1" w:rsidRDefault="00672659" w:rsidP="00B328BF">
            <w:pPr>
              <w:jc w:val="both"/>
              <w:rPr>
                <w:rFonts w:ascii="Arial Narrow" w:eastAsia="Calibri" w:hAnsi="Arial Narrow" w:cs="Arial"/>
                <w:sz w:val="24"/>
                <w:szCs w:val="24"/>
              </w:rPr>
            </w:pPr>
            <w:r w:rsidRPr="004D22E1">
              <w:rPr>
                <w:rFonts w:ascii="Arial Narrow" w:eastAsia="Calibri" w:hAnsi="Arial Narrow" w:cs="Arial"/>
                <w:sz w:val="24"/>
                <w:szCs w:val="24"/>
              </w:rPr>
              <w:t>Bid Guarantee shall be valid ( 28    ) days after the end of the bid validity period. Accordingly, a bid with a Bid Guarantee that expires 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202</w:t>
            </w:r>
            <w:r w:rsidR="00D57598">
              <w:rPr>
                <w:rFonts w:ascii="Arial Narrow" w:eastAsia="Calibri" w:hAnsi="Arial Narrow" w:cs="Arial"/>
                <w:sz w:val="24"/>
                <w:szCs w:val="24"/>
              </w:rPr>
              <w:t>6</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shd w:val="clear" w:color="auto" w:fill="auto"/>
          </w:tcPr>
          <w:p w14:paraId="19D43BDC" w14:textId="77777777" w:rsidR="00672659" w:rsidRPr="004D22E1" w:rsidRDefault="00672659" w:rsidP="00B60B3B">
            <w:pPr>
              <w:jc w:val="both"/>
              <w:rPr>
                <w:sz w:val="24"/>
                <w:szCs w:val="24"/>
              </w:rPr>
            </w:pPr>
          </w:p>
        </w:tc>
        <w:tc>
          <w:tcPr>
            <w:tcW w:w="11264" w:type="dxa"/>
            <w:shd w:val="clear" w:color="auto" w:fill="auto"/>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shd w:val="clear" w:color="auto" w:fill="auto"/>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shd w:val="clear" w:color="auto" w:fill="auto"/>
          </w:tcPr>
          <w:p w14:paraId="7C0076B4" w14:textId="77777777" w:rsidR="00672659" w:rsidRPr="004D22E1" w:rsidRDefault="00672659" w:rsidP="00B60B3B">
            <w:pPr>
              <w:tabs>
                <w:tab w:val="right" w:pos="7254"/>
              </w:tabs>
              <w:spacing w:before="120" w:after="100"/>
              <w:jc w:val="both"/>
              <w:rPr>
                <w:rFonts w:ascii="Arial Narrow" w:eastAsia="Times New Roman" w:hAnsi="Arial Narrow" w:cs="Times New Roman"/>
                <w:b/>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Note: Upon necessity, </w:t>
            </w:r>
            <w:r w:rsidRPr="004D22E1">
              <w:rPr>
                <w:rFonts w:ascii="Arial Narrow" w:eastAsia="Times New Roman" w:hAnsi="Arial Narrow" w:cs="Times New Roman"/>
                <w:sz w:val="24"/>
                <w:szCs w:val="24"/>
              </w:rPr>
              <w:t xml:space="preserve">insert: </w:t>
            </w:r>
            <w:r w:rsidRPr="004D22E1">
              <w:rPr>
                <w:rFonts w:ascii="Arial Narrow" w:eastAsia="Times New Roman" w:hAnsi="Arial Narrow" w:cs="Times New Roman"/>
                <w:b/>
                <w:sz w:val="24"/>
                <w:szCs w:val="24"/>
              </w:rPr>
              <w:t>“As per the order of the provisional coalition authority (dissolved) No. 87 for the year 2004 or any superseding law and the instructions of implementing governmental contracts (exempt, not exempt),  Public Companies of the state and public sector are exempted from submitting Bid Guarantee”}</w:t>
            </w:r>
          </w:p>
        </w:tc>
      </w:tr>
      <w:tr w:rsidR="00672659" w:rsidRPr="0006678F" w14:paraId="3D758669" w14:textId="77777777" w:rsidTr="004D22E1">
        <w:tc>
          <w:tcPr>
            <w:tcW w:w="1078" w:type="dxa"/>
            <w:shd w:val="clear" w:color="auto" w:fill="auto"/>
          </w:tcPr>
          <w:p w14:paraId="25B4ECFC" w14:textId="77777777" w:rsidR="00672659" w:rsidRPr="004D22E1" w:rsidRDefault="00672659" w:rsidP="00B60B3B">
            <w:pPr>
              <w:jc w:val="both"/>
              <w:rPr>
                <w:sz w:val="24"/>
                <w:szCs w:val="24"/>
              </w:rPr>
            </w:pPr>
          </w:p>
        </w:tc>
        <w:tc>
          <w:tcPr>
            <w:tcW w:w="11264" w:type="dxa"/>
            <w:shd w:val="clear" w:color="auto" w:fill="auto"/>
          </w:tcPr>
          <w:p w14:paraId="28F44130" w14:textId="77777777"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w:t>
            </w:r>
            <w:r w:rsidRPr="004D22E1">
              <w:rPr>
                <w:rFonts w:ascii="Arial Narrow" w:eastAsia="Times New Roman" w:hAnsi="Arial Narrow" w:cs="Times New Roman"/>
                <w:sz w:val="24"/>
                <w:szCs w:val="24"/>
                <w:u w:val="single"/>
              </w:rPr>
              <w:t xml:space="preserve">In case the contracting entity decides this,  </w:t>
            </w:r>
            <w:r w:rsidRPr="004D22E1">
              <w:rPr>
                <w:rFonts w:ascii="Arial Narrow" w:eastAsia="Times New Roman" w:hAnsi="Arial Narrow" w:cs="Times New Roman"/>
                <w:b/>
                <w:sz w:val="24"/>
                <w:szCs w:val="24"/>
              </w:rPr>
              <w:t xml:space="preserve">[insert: “The  contracting entity has decided not to ask for Bid Guarantee </w:t>
            </w:r>
            <w:r w:rsidRPr="004D22E1">
              <w:rPr>
                <w:rFonts w:ascii="Arial Narrow" w:eastAsia="Times New Roman" w:hAnsi="Arial Narrow" w:cs="Times New Roman"/>
                <w:b/>
                <w:sz w:val="24"/>
                <w:szCs w:val="24"/>
              </w:rPr>
              <w:lastRenderedPageBreak/>
              <w:t>from the Decent Firms in accordance with the Iraqi applicable laws and regulations”</w:t>
            </w:r>
            <w:r w:rsidRPr="004D22E1">
              <w:rPr>
                <w:rFonts w:ascii="Arial Narrow" w:eastAsia="Times New Roman" w:hAnsi="Arial Narrow" w:cs="Times New Roman"/>
                <w:sz w:val="24"/>
                <w:szCs w:val="24"/>
              </w:rPr>
              <w:t>}</w:t>
            </w:r>
          </w:p>
        </w:tc>
      </w:tr>
      <w:tr w:rsidR="00672659" w:rsidRPr="0006678F" w14:paraId="02E49E77" w14:textId="77777777" w:rsidTr="004D22E1">
        <w:tc>
          <w:tcPr>
            <w:tcW w:w="1078" w:type="dxa"/>
            <w:shd w:val="clear" w:color="auto" w:fill="auto"/>
          </w:tcPr>
          <w:p w14:paraId="60B237EB" w14:textId="77777777" w:rsidR="00672659" w:rsidRPr="004D22E1" w:rsidRDefault="00672659" w:rsidP="00B60B3B">
            <w:pPr>
              <w:jc w:val="both"/>
              <w:rPr>
                <w:sz w:val="24"/>
                <w:szCs w:val="24"/>
              </w:rPr>
            </w:pPr>
          </w:p>
        </w:tc>
        <w:tc>
          <w:tcPr>
            <w:tcW w:w="11264" w:type="dxa"/>
            <w:shd w:val="clear" w:color="auto" w:fill="auto"/>
          </w:tcPr>
          <w:p w14:paraId="3018210B" w14:textId="77777777" w:rsidR="00672659" w:rsidRPr="004D22E1" w:rsidRDefault="00672659" w:rsidP="00B60B3B">
            <w:pPr>
              <w:jc w:val="both"/>
              <w:rPr>
                <w:sz w:val="24"/>
                <w:szCs w:val="24"/>
              </w:rPr>
            </w:pPr>
            <w:r w:rsidRPr="004D22E1">
              <w:rPr>
                <w:rFonts w:ascii="Arial Narrow" w:eastAsia="Calibri" w:hAnsi="Arial Narrow" w:cs="Arial"/>
                <w:sz w:val="24"/>
                <w:szCs w:val="24"/>
                <w:lang w:val="en-GB"/>
              </w:rPr>
              <w:t xml:space="preserve">The amount of the Bid Guarantee shall be  [insert a percentage between 1% - 3% of the estimated cost of the tender] Iraqi Dinar or its equivalent in a convertible currency </w:t>
            </w:r>
            <w:r w:rsidRPr="004D22E1">
              <w:rPr>
                <w:rFonts w:ascii="Arial Narrow" w:eastAsia="Calibri" w:hAnsi="Arial Narrow" w:cs="Arial"/>
                <w:b/>
                <w:sz w:val="24"/>
                <w:szCs w:val="24"/>
              </w:rPr>
              <w:t>from the list of currencies from which the Central Bank of Iraq quotes the rate of exchange to the Iraqi Dinar</w:t>
            </w:r>
            <w:r w:rsidRPr="004D22E1">
              <w:rPr>
                <w:rFonts w:ascii="Arial Narrow" w:eastAsia="Calibri" w:hAnsi="Arial Narrow" w:cs="Arial"/>
                <w:sz w:val="24"/>
                <w:szCs w:val="24"/>
                <w:lang w:val="en-GB"/>
              </w:rPr>
              <w:t>.</w:t>
            </w:r>
          </w:p>
          <w:p w14:paraId="28B86157" w14:textId="77777777"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In addition to what mentioned in 17.1 be (c) or saftaja.</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(Kimadia).</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t xml:space="preserve">Bidder should submit Preliminary Insurance (Bid Bond)  or any of the share holders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(Private &amp; confidential) send to kimadia by the bank who issued the guarantee.</w:t>
            </w:r>
          </w:p>
          <w:p w14:paraId="3279EA58" w14:textId="77777777" w:rsidR="00672659" w:rsidRPr="004D22E1" w:rsidRDefault="00672659" w:rsidP="003E0A83">
            <w:pPr>
              <w:spacing w:after="147"/>
              <w:ind w:left="155"/>
              <w:rPr>
                <w:rFonts w:ascii="Arial" w:hAnsi="Arial"/>
                <w:sz w:val="24"/>
                <w:szCs w:val="24"/>
                <w:lang w:val="en-GB"/>
              </w:rPr>
            </w:pPr>
            <w:r w:rsidRPr="004D22E1">
              <w:rPr>
                <w:rFonts w:ascii="Arial" w:hAnsi="Arial"/>
                <w:sz w:val="24"/>
                <w:szCs w:val="24"/>
                <w:lang w:val="en-GB"/>
              </w:rPr>
              <w:t>-The guarantee should be issued in the Arabic and English languages.</w:t>
            </w:r>
          </w:p>
          <w:p w14:paraId="0A2011A8" w14:textId="77777777" w:rsidR="00672659" w:rsidRPr="004D22E1" w:rsidRDefault="00672659" w:rsidP="003E0A83">
            <w:pPr>
              <w:spacing w:after="48" w:line="360" w:lineRule="auto"/>
              <w:ind w:left="148" w:firstLine="7"/>
              <w:jc w:val="both"/>
              <w:rPr>
                <w:rFonts w:ascii="Arial" w:hAnsi="Arial"/>
                <w:sz w:val="24"/>
                <w:szCs w:val="24"/>
                <w:lang w:val="en-GB"/>
              </w:rPr>
            </w:pPr>
            <w:r w:rsidRPr="004D22E1">
              <w:rPr>
                <w:rFonts w:ascii="Arial" w:hAnsi="Arial"/>
                <w:sz w:val="24"/>
                <w:szCs w:val="24"/>
                <w:lang w:val="en-GB"/>
              </w:rPr>
              <w:t>4-ln addition to what has been mentioned in 17.7 , the following should be taken into account</w:t>
            </w:r>
          </w:p>
          <w:p w14:paraId="0B520BCA" w14:textId="77777777" w:rsidR="00672659" w:rsidRDefault="00FE7940" w:rsidP="003E0A83">
            <w:pPr>
              <w:jc w:val="both"/>
              <w:rPr>
                <w:rFonts w:ascii="Arial" w:hAnsi="Arial"/>
                <w:sz w:val="24"/>
                <w:szCs w:val="24"/>
                <w:lang w:val="en-GB"/>
              </w:rPr>
            </w:pPr>
            <w:r>
              <w:rPr>
                <w:rFonts w:ascii="Arial" w:hAnsi="Arial"/>
                <w:sz w:val="24"/>
                <w:szCs w:val="24"/>
                <w:lang w:val="en-GB"/>
              </w:rPr>
              <w:t>1-</w:t>
            </w:r>
            <w:r w:rsidR="00672659" w:rsidRPr="004D22E1">
              <w:rPr>
                <w:rFonts w:ascii="Arial" w:hAnsi="Arial"/>
                <w:sz w:val="24"/>
                <w:szCs w:val="24"/>
                <w:lang w:val="en-GB"/>
              </w:rPr>
              <w:t xml:space="preserve">(or refuse to correct his statistical errors in the tender which have an effect on the decision of awarding , All the legal actions written in the instructions of the governmental contract implementation will be applied against him </w:t>
            </w:r>
            <w:r w:rsidR="00672659" w:rsidRPr="004D22E1">
              <w:rPr>
                <w:rFonts w:ascii="Arial" w:hAnsi="Arial"/>
                <w:noProof/>
                <w:sz w:val="24"/>
                <w:szCs w:val="24"/>
              </w:rPr>
              <w:drawing>
                <wp:inline distT="0" distB="0" distL="0" distR="0" wp14:anchorId="7D49B21E" wp14:editId="0F431E04">
                  <wp:extent cx="15875" cy="3175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659AE8DF" w14:textId="77777777" w:rsidR="00FE7940" w:rsidRPr="004D22E1" w:rsidRDefault="00FE7940" w:rsidP="009D3C35">
            <w:pPr>
              <w:jc w:val="both"/>
              <w:rPr>
                <w:sz w:val="24"/>
                <w:szCs w:val="24"/>
                <w:lang w:val="en-GB"/>
              </w:rPr>
            </w:pPr>
            <w:r>
              <w:rPr>
                <w:rFonts w:ascii="Arial" w:hAnsi="Arial"/>
                <w:sz w:val="24"/>
                <w:szCs w:val="24"/>
                <w:lang w:val="en-GB"/>
              </w:rPr>
              <w:t>2</w:t>
            </w:r>
            <w:r w:rsidRPr="00FE7940">
              <w:rPr>
                <w:rFonts w:ascii="Arial" w:hAnsi="Arial"/>
                <w:sz w:val="24"/>
                <w:szCs w:val="24"/>
                <w:highlight w:val="green"/>
                <w:lang w:val="en-GB"/>
              </w:rPr>
              <w:t>-</w:t>
            </w:r>
            <w:r w:rsidR="009D3C35">
              <w:rPr>
                <w:rFonts w:ascii="Arial" w:hAnsi="Arial"/>
                <w:sz w:val="24"/>
                <w:szCs w:val="24"/>
                <w:highlight w:val="green"/>
                <w:lang w:val="en-GB"/>
              </w:rPr>
              <w:t>failure to provide false data through</w:t>
            </w:r>
            <w:r w:rsidRPr="00FE7940">
              <w:rPr>
                <w:rFonts w:ascii="Arial" w:hAnsi="Arial"/>
                <w:sz w:val="24"/>
                <w:szCs w:val="24"/>
                <w:highlight w:val="green"/>
                <w:lang w:val="en-GB"/>
              </w:rPr>
              <w:t xml:space="preserve"> </w:t>
            </w:r>
            <w:r w:rsidR="009D3C35">
              <w:rPr>
                <w:rFonts w:ascii="Arial" w:hAnsi="Arial"/>
                <w:sz w:val="24"/>
                <w:szCs w:val="24"/>
                <w:highlight w:val="green"/>
                <w:lang w:val="en-GB"/>
              </w:rPr>
              <w:t xml:space="preserve">illegal means </w:t>
            </w:r>
            <w:r w:rsidRPr="00FE7940">
              <w:rPr>
                <w:rFonts w:ascii="Arial" w:hAnsi="Arial"/>
                <w:sz w:val="24"/>
                <w:szCs w:val="24"/>
                <w:highlight w:val="green"/>
                <w:lang w:val="en-GB"/>
              </w:rPr>
              <w:t xml:space="preserve"> a</w:t>
            </w:r>
            <w:r w:rsidR="00543776">
              <w:rPr>
                <w:rFonts w:ascii="Arial" w:hAnsi="Arial"/>
                <w:sz w:val="24"/>
                <w:szCs w:val="24"/>
                <w:highlight w:val="green"/>
                <w:lang w:val="en-GB"/>
              </w:rPr>
              <w:t xml:space="preserve">nd in violation of the tender </w:t>
            </w:r>
            <w:r w:rsidRPr="00FE7940">
              <w:rPr>
                <w:rFonts w:ascii="Arial" w:hAnsi="Arial"/>
                <w:sz w:val="24"/>
                <w:szCs w:val="24"/>
                <w:highlight w:val="green"/>
                <w:lang w:val="en-GB"/>
              </w:rPr>
              <w:t xml:space="preserve"> condtions .</w:t>
            </w:r>
          </w:p>
        </w:tc>
      </w:tr>
      <w:tr w:rsidR="00672659" w:rsidRPr="0006678F" w14:paraId="496A0283" w14:textId="77777777" w:rsidTr="004D22E1">
        <w:tc>
          <w:tcPr>
            <w:tcW w:w="1078" w:type="dxa"/>
            <w:shd w:val="clear" w:color="auto" w:fill="auto"/>
          </w:tcPr>
          <w:p w14:paraId="179FDA7A" w14:textId="77777777" w:rsidR="00672659" w:rsidRPr="004D22E1" w:rsidRDefault="00672659" w:rsidP="00B60B3B">
            <w:pPr>
              <w:jc w:val="both"/>
              <w:rPr>
                <w:sz w:val="24"/>
                <w:szCs w:val="24"/>
              </w:rPr>
            </w:pPr>
            <w:r w:rsidRPr="004D22E1">
              <w:rPr>
                <w:rFonts w:ascii="Arial" w:hAnsi="Arial"/>
                <w:sz w:val="24"/>
                <w:szCs w:val="24"/>
                <w:lang w:val="en-GB"/>
              </w:rPr>
              <w:t>17.4</w:t>
            </w:r>
          </w:p>
        </w:tc>
        <w:tc>
          <w:tcPr>
            <w:tcW w:w="11264" w:type="dxa"/>
            <w:shd w:val="clear" w:color="auto" w:fill="auto"/>
          </w:tcPr>
          <w:p w14:paraId="6A8D4A58" w14:textId="77777777" w:rsidR="00672659" w:rsidRPr="004D22E1" w:rsidRDefault="00672659" w:rsidP="00B60B3B">
            <w:pPr>
              <w:jc w:val="both"/>
              <w:rPr>
                <w:rFonts w:ascii="Arial Narrow" w:eastAsia="Calibri" w:hAnsi="Arial Narrow" w:cs="Arial"/>
                <w:sz w:val="24"/>
                <w:szCs w:val="24"/>
                <w:lang w:val="en-GB"/>
              </w:rPr>
            </w:pPr>
            <w:r w:rsidRPr="004D22E1">
              <w:rPr>
                <w:rFonts w:ascii="Arial" w:hAnsi="Arial"/>
                <w:sz w:val="24"/>
                <w:szCs w:val="24"/>
                <w:lang w:val="en-GB"/>
              </w:rPr>
              <w:t>Concerning the approved companies &amp; according to the approved companies conditions.</w:t>
            </w:r>
          </w:p>
        </w:tc>
      </w:tr>
      <w:tr w:rsidR="00672659" w:rsidRPr="0006678F" w14:paraId="72481AD8" w14:textId="77777777" w:rsidTr="004D22E1">
        <w:tc>
          <w:tcPr>
            <w:tcW w:w="1078" w:type="dxa"/>
            <w:shd w:val="clear" w:color="auto" w:fill="auto"/>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shd w:val="clear" w:color="auto" w:fill="auto"/>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4F6D1B81" w14:textId="77777777" w:rsidR="00672659" w:rsidRPr="004D22E1" w:rsidRDefault="00672659" w:rsidP="004B0571">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p>
          <w:p w14:paraId="27C4F0AB" w14:textId="77777777" w:rsidR="00672659" w:rsidRDefault="00672659" w:rsidP="004B0571">
            <w:pPr>
              <w:spacing w:after="140"/>
              <w:ind w:left="118"/>
              <w:rPr>
                <w:rFonts w:ascii="Arial" w:hAnsi="Arial"/>
                <w:sz w:val="24"/>
                <w:szCs w:val="24"/>
                <w:lang w:val="en-GB"/>
              </w:rPr>
            </w:pPr>
            <w:r w:rsidRPr="004D22E1">
              <w:rPr>
                <w:rFonts w:ascii="Arial" w:hAnsi="Arial"/>
                <w:sz w:val="24"/>
                <w:szCs w:val="24"/>
                <w:lang w:val="en-GB"/>
              </w:rPr>
              <w:t>If the participants in the tender reject making the contract after notification by awarding, the following procedures will be taken against bidder</w:t>
            </w:r>
          </w:p>
          <w:p w14:paraId="49518A91" w14:textId="77777777" w:rsidR="00C91D27" w:rsidRDefault="005E314E" w:rsidP="00C91D27">
            <w:pPr>
              <w:spacing w:after="140"/>
              <w:ind w:left="118"/>
              <w:rPr>
                <w:rFonts w:ascii="Arial" w:hAnsi="Arial"/>
                <w:sz w:val="24"/>
                <w:szCs w:val="24"/>
                <w:highlight w:val="green"/>
                <w:lang w:val="en-GB"/>
              </w:rPr>
            </w:pPr>
            <w:r>
              <w:rPr>
                <w:rFonts w:ascii="Arial" w:hAnsi="Arial"/>
                <w:sz w:val="24"/>
                <w:szCs w:val="24"/>
                <w:lang w:val="en-GB"/>
              </w:rPr>
              <w:lastRenderedPageBreak/>
              <w:t>-</w:t>
            </w:r>
            <w:r w:rsidR="00C91D27">
              <w:rPr>
                <w:rFonts w:ascii="Arial" w:hAnsi="Arial"/>
                <w:sz w:val="24"/>
                <w:szCs w:val="24"/>
                <w:highlight w:val="green"/>
                <w:lang w:val="en-GB"/>
              </w:rPr>
              <w:t xml:space="preserve">-confiscation of the preliminary insurance (bid bond) of the negligent bidder </w:t>
            </w:r>
          </w:p>
          <w:p w14:paraId="583DAA3A" w14:textId="77777777" w:rsidR="00EC5EE1" w:rsidRDefault="00C91D27" w:rsidP="00C91D27">
            <w:pPr>
              <w:spacing w:after="140"/>
              <w:ind w:left="118"/>
              <w:rPr>
                <w:rFonts w:ascii="Arial" w:hAnsi="Arial"/>
                <w:sz w:val="24"/>
                <w:szCs w:val="24"/>
                <w:highlight w:val="green"/>
              </w:rPr>
            </w:pPr>
            <w:r>
              <w:rPr>
                <w:rFonts w:ascii="Arial" w:hAnsi="Arial"/>
                <w:sz w:val="24"/>
                <w:szCs w:val="24"/>
                <w:highlight w:val="green"/>
                <w:lang w:val="en-GB"/>
              </w:rPr>
              <w:t>And awarding the tender</w:t>
            </w:r>
            <w:r w:rsidR="00EC5EE1">
              <w:rPr>
                <w:rFonts w:ascii="Arial" w:hAnsi="Arial"/>
                <w:sz w:val="24"/>
                <w:szCs w:val="24"/>
                <w:highlight w:val="green"/>
                <w:lang w:val="en-GB"/>
              </w:rPr>
              <w:t xml:space="preserve"> </w:t>
            </w:r>
            <w:r w:rsidR="00EC5EE1">
              <w:rPr>
                <w:rFonts w:ascii="Arial" w:hAnsi="Arial"/>
                <w:sz w:val="24"/>
                <w:szCs w:val="24"/>
                <w:highlight w:val="green"/>
              </w:rPr>
              <w:t xml:space="preserve">to the second  candidate </w:t>
            </w:r>
          </w:p>
          <w:p w14:paraId="50B84CD5" w14:textId="77777777" w:rsidR="00826B44" w:rsidRPr="004D22E1" w:rsidRDefault="00EC5EE1" w:rsidP="00701191">
            <w:pPr>
              <w:spacing w:after="140"/>
              <w:ind w:left="118"/>
              <w:rPr>
                <w:rFonts w:ascii="Arial" w:hAnsi="Arial"/>
                <w:sz w:val="24"/>
                <w:szCs w:val="24"/>
                <w:lang w:val="en-GB"/>
              </w:rPr>
            </w:pPr>
            <w:r>
              <w:rPr>
                <w:rFonts w:ascii="Arial" w:hAnsi="Arial"/>
                <w:sz w:val="24"/>
                <w:szCs w:val="24"/>
                <w:highlight w:val="green"/>
              </w:rPr>
              <w:t>-</w:t>
            </w:r>
            <w:r w:rsidR="00701191">
              <w:rPr>
                <w:rFonts w:ascii="Arial" w:hAnsi="Arial"/>
                <w:sz w:val="24"/>
                <w:szCs w:val="24"/>
                <w:highlight w:val="green"/>
              </w:rPr>
              <w:t xml:space="preserve">bearing </w:t>
            </w:r>
            <w:r>
              <w:rPr>
                <w:rFonts w:ascii="Arial" w:hAnsi="Arial"/>
                <w:sz w:val="24"/>
                <w:szCs w:val="24"/>
                <w:highlight w:val="green"/>
              </w:rPr>
              <w:t xml:space="preserve"> the price difference between the two letter of warding </w:t>
            </w:r>
            <w:r w:rsidR="00916E45">
              <w:rPr>
                <w:rFonts w:ascii="Arial" w:hAnsi="Arial"/>
                <w:sz w:val="24"/>
                <w:szCs w:val="24"/>
                <w:highlight w:val="green"/>
              </w:rPr>
              <w:t xml:space="preserve"> h</w:t>
            </w:r>
            <w:r w:rsidR="00E55346" w:rsidRPr="00E55346">
              <w:rPr>
                <w:rFonts w:ascii="Arial" w:hAnsi="Arial"/>
                <w:sz w:val="24"/>
                <w:szCs w:val="24"/>
                <w:highlight w:val="green"/>
                <w:lang w:val="en-GB"/>
              </w:rPr>
              <w:t>.</w:t>
            </w:r>
          </w:p>
          <w:p w14:paraId="49687872" w14:textId="77777777" w:rsidR="00672659" w:rsidRPr="004D22E1" w:rsidRDefault="00672659" w:rsidP="004B0571">
            <w:pPr>
              <w:ind w:left="104"/>
              <w:rPr>
                <w:rFonts w:ascii="Arial" w:hAnsi="Arial"/>
                <w:sz w:val="24"/>
                <w:szCs w:val="24"/>
                <w:lang w:val="en-GB"/>
              </w:rPr>
            </w:pPr>
            <w:r w:rsidRPr="004D22E1">
              <w:rPr>
                <w:rFonts w:ascii="Arial" w:hAnsi="Arial"/>
                <w:sz w:val="24"/>
                <w:szCs w:val="24"/>
                <w:lang w:val="en-GB"/>
              </w:rPr>
              <w:t>-Executing the contract on his expense without a need to warn him or take any other legal procedure</w:t>
            </w:r>
          </w:p>
          <w:p w14:paraId="47E18AED" w14:textId="77777777" w:rsidR="00672659" w:rsidRPr="004D22E1" w:rsidRDefault="00672659" w:rsidP="004B0571">
            <w:pPr>
              <w:spacing w:line="350" w:lineRule="auto"/>
              <w:ind w:left="104" w:right="120"/>
              <w:jc w:val="both"/>
              <w:rPr>
                <w:rFonts w:ascii="Arial" w:hAnsi="Arial"/>
                <w:sz w:val="24"/>
                <w:szCs w:val="24"/>
                <w:lang w:val="en-GB"/>
              </w:rPr>
            </w:pPr>
            <w:r w:rsidRPr="004D22E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29B73F3" w14:textId="77777777" w:rsidR="00672659" w:rsidRDefault="00672659" w:rsidP="004B0571">
            <w:pPr>
              <w:spacing w:line="355" w:lineRule="auto"/>
              <w:ind w:left="104" w:right="120"/>
              <w:jc w:val="both"/>
              <w:rPr>
                <w:rFonts w:ascii="Arial" w:hAnsi="Arial"/>
                <w:sz w:val="24"/>
                <w:szCs w:val="24"/>
                <w:lang w:val="en-GB"/>
              </w:rPr>
            </w:pPr>
            <w:r w:rsidRPr="004D22E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10BC008E" w14:textId="77777777" w:rsidR="00263BE6" w:rsidRPr="004D22E1" w:rsidRDefault="00263BE6" w:rsidP="004B0571">
            <w:pPr>
              <w:spacing w:line="355" w:lineRule="auto"/>
              <w:ind w:left="104" w:right="120"/>
              <w:jc w:val="both"/>
              <w:rPr>
                <w:rFonts w:ascii="Arial" w:hAnsi="Arial"/>
                <w:sz w:val="24"/>
                <w:szCs w:val="24"/>
                <w:lang w:val="en-GB"/>
              </w:rPr>
            </w:pPr>
            <w:r>
              <w:rPr>
                <w:rFonts w:ascii="Arial" w:hAnsi="Arial"/>
                <w:sz w:val="24"/>
                <w:szCs w:val="24"/>
                <w:lang w:val="en-GB"/>
              </w:rPr>
              <w:t>-the defaulting bidder shall bear any other amounts resulting from default .</w:t>
            </w:r>
          </w:p>
          <w:p w14:paraId="176E01CF" w14:textId="77777777" w:rsidR="00672659" w:rsidRPr="004D22E1" w:rsidRDefault="00672659" w:rsidP="004B0571">
            <w:pPr>
              <w:jc w:val="both"/>
              <w:rPr>
                <w:sz w:val="24"/>
                <w:szCs w:val="24"/>
                <w:lang w:val="en-GB"/>
              </w:rPr>
            </w:pPr>
            <w:r w:rsidRPr="004D22E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shd w:val="clear" w:color="auto" w:fill="auto"/>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shd w:val="clear" w:color="auto" w:fill="auto"/>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of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-We can accept the authorization of any representative of the company staff whose title is not stated above provided that his authorization should fulfill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products ,also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Drug Information &amp; the Public RelationsDepartment</w:t>
            </w:r>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—The authorization letter must be entitled to kimadia,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Noting that all the procedures including registration the company ,its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shd w:val="clear" w:color="auto" w:fill="auto"/>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shd w:val="clear" w:color="auto" w:fill="auto"/>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shd w:val="clear" w:color="auto" w:fill="auto"/>
          </w:tcPr>
          <w:p w14:paraId="1E273239" w14:textId="77777777" w:rsidR="00672659" w:rsidRPr="004D22E1" w:rsidRDefault="00672659" w:rsidP="00B60B3B">
            <w:pPr>
              <w:jc w:val="both"/>
              <w:rPr>
                <w:sz w:val="24"/>
                <w:szCs w:val="24"/>
              </w:rPr>
            </w:pPr>
          </w:p>
        </w:tc>
        <w:tc>
          <w:tcPr>
            <w:tcW w:w="11264" w:type="dxa"/>
            <w:shd w:val="clear" w:color="auto" w:fill="auto"/>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The number of copies of the bid required in addition to the original bid is: (3) three copies</w:t>
            </w:r>
            <w:r w:rsidR="002B29BA" w:rsidRPr="00DE36D3">
              <w:rPr>
                <w:rFonts w:ascii="Arial Narrow" w:eastAsia="Calibri" w:hAnsi="Arial Narrow" w:cs="Arial"/>
                <w:sz w:val="24"/>
                <w:szCs w:val="24"/>
              </w:rPr>
              <w:t>(</w:t>
            </w:r>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r w:rsidR="001315FE">
              <w:rPr>
                <w:rFonts w:ascii="Helvetica" w:hAnsi="Helvetica" w:cs="Times New Roman"/>
                <w:color w:val="3C4043"/>
                <w:sz w:val="27"/>
                <w:szCs w:val="27"/>
                <w:shd w:val="clear" w:color="auto" w:fill="D2E3FC"/>
              </w:rPr>
              <w:t>appenatxes</w:t>
            </w:r>
            <w:r w:rsidR="00A01A1F">
              <w:rPr>
                <w:rFonts w:ascii="Helvetica" w:hAnsi="Helvetica" w:cs="Times New Roman"/>
                <w:color w:val="3C4043"/>
                <w:sz w:val="27"/>
                <w:szCs w:val="27"/>
                <w:shd w:val="clear" w:color="auto" w:fill="D2E3FC"/>
              </w:rPr>
              <w:t xml:space="preserve"> attached to the bid, if </w:t>
            </w:r>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The bidder must sign a live signature and a live seal on each page of the priced quantity schedule and the appenatxes attached to the bid, if found ,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shd w:val="clear" w:color="auto" w:fill="auto"/>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shd w:val="clear" w:color="auto" w:fill="auto"/>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r w:rsidRPr="004D22E1">
              <w:rPr>
                <w:rFonts w:ascii="Arial" w:hAnsi="Arial"/>
                <w:bCs/>
                <w:sz w:val="24"/>
                <w:szCs w:val="24"/>
                <w:lang w:val="en-GB"/>
              </w:rPr>
              <w:t>Attention:</w:t>
            </w:r>
            <w:r w:rsidRPr="004D22E1">
              <w:rPr>
                <w:rFonts w:ascii="Arial" w:hAnsi="Arial"/>
                <w:sz w:val="24"/>
                <w:szCs w:val="24"/>
                <w:lang w:val="en-GB"/>
              </w:rPr>
              <w:t>Baghdad – Bab A</w:t>
            </w:r>
            <w:r w:rsidR="00483084">
              <w:rPr>
                <w:rFonts w:ascii="Arial" w:hAnsi="Arial"/>
                <w:sz w:val="24"/>
                <w:szCs w:val="24"/>
                <w:lang w:val="en-GB"/>
              </w:rPr>
              <w:t xml:space="preserve">l-Moadham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r w:rsidRPr="004D22E1">
              <w:rPr>
                <w:rFonts w:ascii="Arial" w:hAnsi="Arial"/>
                <w:bCs/>
                <w:sz w:val="24"/>
                <w:szCs w:val="24"/>
                <w:lang w:val="en-GB"/>
              </w:rPr>
              <w:t>Kimadia</w:t>
            </w:r>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shd w:val="clear" w:color="auto" w:fill="auto"/>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shd w:val="clear" w:color="auto" w:fill="auto"/>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00C40FE3" w:rsidR="00672659" w:rsidRPr="004D22E1" w:rsidRDefault="00672659" w:rsidP="00B328BF">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8C600C">
              <w:rPr>
                <w:rFonts w:ascii="Arial" w:hAnsi="Arial"/>
                <w:b/>
                <w:spacing w:val="-2"/>
                <w:sz w:val="24"/>
                <w:szCs w:val="24"/>
                <w:highlight w:val="yellow"/>
              </w:rPr>
              <w:t>Med/</w:t>
            </w:r>
            <w:r w:rsidR="006C3B9E">
              <w:rPr>
                <w:rFonts w:ascii="Arial" w:hAnsi="Arial"/>
                <w:b/>
                <w:spacing w:val="-2"/>
                <w:sz w:val="24"/>
                <w:szCs w:val="24"/>
                <w:highlight w:val="yellow"/>
              </w:rPr>
              <w:t xml:space="preserve"> </w:t>
            </w:r>
            <w:r w:rsidR="00B328BF">
              <w:rPr>
                <w:rFonts w:ascii="Arial" w:hAnsi="Arial"/>
                <w:b/>
                <w:spacing w:val="-2"/>
                <w:sz w:val="24"/>
                <w:szCs w:val="24"/>
                <w:highlight w:val="yellow"/>
              </w:rPr>
              <w:t>18</w:t>
            </w:r>
            <w:r w:rsidRPr="008C600C">
              <w:rPr>
                <w:rFonts w:ascii="Arial" w:hAnsi="Arial"/>
                <w:b/>
                <w:spacing w:val="-2"/>
                <w:sz w:val="24"/>
                <w:szCs w:val="24"/>
                <w:highlight w:val="yellow"/>
              </w:rPr>
              <w:t xml:space="preserve"> </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7B728E">
              <w:rPr>
                <w:rFonts w:ascii="Arial" w:hAnsi="Arial"/>
                <w:bCs/>
                <w:spacing w:val="-2"/>
                <w:sz w:val="24"/>
                <w:szCs w:val="24"/>
              </w:rPr>
              <w:t>5</w:t>
            </w:r>
          </w:p>
          <w:p w14:paraId="019BAB66" w14:textId="2FFB7A4A" w:rsidR="00672659" w:rsidRPr="004D22E1" w:rsidRDefault="00672659" w:rsidP="00B328BF">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B328BF">
              <w:rPr>
                <w:rFonts w:ascii="Arial" w:hAnsi="Arial"/>
                <w:bCs/>
                <w:spacing w:val="-2"/>
                <w:sz w:val="24"/>
                <w:szCs w:val="24"/>
                <w:u w:val="single"/>
              </w:rPr>
              <w:t>18</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Contracts of supplying medicine be arranged according to the current balance .</w:t>
            </w:r>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In addition to what is mentioned in this article concerning the bids that are  submitted through the fast mail, all authorization letters and documents(original and authenticated) should be included in a separated envelope in order to be checked and it should be reached to Kimadia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shd w:val="clear" w:color="auto" w:fill="auto"/>
          </w:tcPr>
          <w:p w14:paraId="075058D4" w14:textId="77777777" w:rsidR="00672659" w:rsidRPr="004D22E1" w:rsidRDefault="00672659" w:rsidP="00B60B3B">
            <w:pPr>
              <w:jc w:val="both"/>
              <w:rPr>
                <w:sz w:val="24"/>
                <w:szCs w:val="24"/>
              </w:rPr>
            </w:pPr>
          </w:p>
        </w:tc>
        <w:tc>
          <w:tcPr>
            <w:tcW w:w="11264" w:type="dxa"/>
            <w:shd w:val="clear" w:color="auto" w:fill="auto"/>
          </w:tcPr>
          <w:p w14:paraId="306C8087" w14:textId="77777777" w:rsidR="00672659" w:rsidRPr="004D22E1" w:rsidRDefault="00672659" w:rsidP="00B60B3B">
            <w:pPr>
              <w:jc w:val="both"/>
              <w:rPr>
                <w:bCs/>
                <w:sz w:val="24"/>
                <w:szCs w:val="24"/>
              </w:rPr>
            </w:pPr>
            <w:r w:rsidRPr="004D22E1">
              <w:rPr>
                <w:rFonts w:ascii="Arial Narrow" w:eastAsia="Calibri" w:hAnsi="Arial Narrow" w:cs="Arial"/>
                <w:bCs/>
                <w:sz w:val="24"/>
                <w:szCs w:val="24"/>
                <w:u w:val="single"/>
              </w:rPr>
              <w:t>{Note: The contracting entity shall establish for its contracts a clear and identifiable numbering system. Failure to adopt a clear numbering system usually leads to misunderstandings between the parties involved in daily / routine communication, to delays in reviews, and to improperly monitoring project implementation}.}</w:t>
            </w:r>
          </w:p>
        </w:tc>
      </w:tr>
      <w:tr w:rsidR="00672659" w:rsidRPr="0006678F" w14:paraId="1B2BD98A" w14:textId="77777777" w:rsidTr="004D22E1">
        <w:tc>
          <w:tcPr>
            <w:tcW w:w="1078" w:type="dxa"/>
            <w:shd w:val="clear" w:color="auto" w:fill="auto"/>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shd w:val="clear" w:color="auto" w:fill="auto"/>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40085456" w:rsidR="00672659" w:rsidRPr="004D22E1" w:rsidRDefault="00B328BF" w:rsidP="00704730">
            <w:pPr>
              <w:spacing w:after="148"/>
              <w:ind w:left="96"/>
              <w:rPr>
                <w:rFonts w:ascii="Arial" w:hAnsi="Arial"/>
                <w:sz w:val="24"/>
                <w:szCs w:val="24"/>
                <w:lang w:val="en-GB"/>
              </w:rPr>
            </w:pPr>
            <w:r>
              <w:rPr>
                <w:rFonts w:ascii="Arial" w:hAnsi="Arial"/>
                <w:sz w:val="24"/>
                <w:szCs w:val="24"/>
                <w:highlight w:val="yellow"/>
                <w:lang w:val="en-GB"/>
              </w:rPr>
              <w:t>31</w:t>
            </w:r>
            <w:r w:rsidR="006C3B9E">
              <w:rPr>
                <w:rFonts w:ascii="Arial" w:hAnsi="Arial"/>
                <w:sz w:val="24"/>
                <w:szCs w:val="24"/>
                <w:highlight w:val="yellow"/>
                <w:lang w:val="en-GB"/>
              </w:rPr>
              <w:t xml:space="preserve">  </w:t>
            </w:r>
            <w:r w:rsidR="00DB285E">
              <w:rPr>
                <w:rFonts w:ascii="Arial" w:hAnsi="Arial"/>
                <w:sz w:val="24"/>
                <w:szCs w:val="24"/>
                <w:highlight w:val="yellow"/>
                <w:lang w:val="en-GB"/>
              </w:rPr>
              <w:t>/</w:t>
            </w:r>
            <w:r w:rsidR="00DE217B">
              <w:rPr>
                <w:rFonts w:ascii="Arial" w:hAnsi="Arial"/>
                <w:sz w:val="24"/>
                <w:szCs w:val="24"/>
                <w:highlight w:val="yellow"/>
                <w:lang w:val="en-GB"/>
              </w:rPr>
              <w:t>7</w:t>
            </w:r>
            <w:r w:rsidR="006C3B9E">
              <w:rPr>
                <w:rFonts w:ascii="Arial" w:hAnsi="Arial"/>
                <w:sz w:val="24"/>
                <w:szCs w:val="24"/>
                <w:highlight w:val="yellow"/>
                <w:lang w:val="en-GB"/>
              </w:rPr>
              <w:t xml:space="preserve">  </w:t>
            </w:r>
            <w:r w:rsidR="00672659" w:rsidRPr="008C600C">
              <w:rPr>
                <w:rFonts w:ascii="Arial" w:hAnsi="Arial"/>
                <w:sz w:val="24"/>
                <w:szCs w:val="24"/>
                <w:highlight w:val="yellow"/>
                <w:lang w:val="en-GB"/>
              </w:rPr>
              <w:t>/20</w:t>
            </w:r>
            <w:r w:rsidR="00C30288">
              <w:rPr>
                <w:rFonts w:ascii="Arial" w:hAnsi="Arial"/>
                <w:sz w:val="24"/>
                <w:szCs w:val="24"/>
                <w:lang w:val="en-GB"/>
              </w:rPr>
              <w:t>2</w:t>
            </w:r>
            <w:r w:rsidR="00CC2828">
              <w:rPr>
                <w:rFonts w:ascii="Arial" w:hAnsi="Arial"/>
                <w:sz w:val="24"/>
                <w:szCs w:val="24"/>
                <w:lang w:val="en-GB"/>
              </w:rPr>
              <w:t>5</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shd w:val="clear" w:color="auto" w:fill="auto"/>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shd w:val="clear" w:color="auto" w:fill="auto"/>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Street Address:_Baghdad-Bab Al moaadham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(Kimadia)-sixth floor -receiving and opening of tenders commitee._________________  _______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5BA9E093"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7B0A2A93" w:rsidR="00672659" w:rsidRPr="004D22E1" w:rsidRDefault="00672659" w:rsidP="00B328BF">
            <w:pPr>
              <w:spacing w:line="240" w:lineRule="exact"/>
              <w:rPr>
                <w:rFonts w:ascii="Arial" w:hAnsi="Arial"/>
                <w:bCs/>
                <w:sz w:val="24"/>
                <w:szCs w:val="24"/>
                <w:lang w:val="en-GB"/>
              </w:rPr>
            </w:pPr>
            <w:r w:rsidRPr="004D22E1">
              <w:rPr>
                <w:rFonts w:ascii="Arial" w:hAnsi="Arial"/>
                <w:bCs/>
                <w:sz w:val="24"/>
                <w:szCs w:val="24"/>
                <w:lang w:val="en-GB"/>
              </w:rPr>
              <w:t>Date: [</w:t>
            </w:r>
            <w:r w:rsidR="00B328BF">
              <w:rPr>
                <w:rFonts w:ascii="Arial" w:hAnsi="Arial"/>
                <w:bCs/>
                <w:sz w:val="24"/>
                <w:szCs w:val="24"/>
                <w:lang w:val="en-GB"/>
              </w:rPr>
              <w:t>1</w:t>
            </w:r>
            <w:r w:rsidRPr="004D22E1">
              <w:rPr>
                <w:rFonts w:ascii="Arial" w:hAnsi="Arial"/>
                <w:bCs/>
                <w:sz w:val="24"/>
                <w:szCs w:val="24"/>
                <w:lang w:val="en-GB"/>
              </w:rPr>
              <w:t xml:space="preserve">  –</w:t>
            </w:r>
            <w:r w:rsidR="00B328BF">
              <w:rPr>
                <w:rFonts w:ascii="Arial" w:hAnsi="Arial"/>
                <w:bCs/>
                <w:sz w:val="24"/>
                <w:szCs w:val="24"/>
                <w:lang w:val="en-GB"/>
              </w:rPr>
              <w:t>8</w:t>
            </w:r>
            <w:r w:rsidRPr="004D22E1">
              <w:rPr>
                <w:rFonts w:ascii="Arial" w:hAnsi="Arial"/>
                <w:bCs/>
                <w:sz w:val="24"/>
                <w:szCs w:val="24"/>
                <w:lang w:val="en-GB"/>
              </w:rPr>
              <w:t xml:space="preserve">  -202</w:t>
            </w:r>
            <w:r w:rsidR="00CC2828">
              <w:rPr>
                <w:rFonts w:ascii="Arial" w:hAnsi="Arial"/>
                <w:bCs/>
                <w:sz w:val="24"/>
                <w:szCs w:val="24"/>
                <w:lang w:val="en-GB"/>
              </w:rPr>
              <w:t>5</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shd w:val="clear" w:color="auto" w:fill="auto"/>
          </w:tcPr>
          <w:p w14:paraId="09C07288" w14:textId="77777777" w:rsidR="00672659" w:rsidRPr="004D22E1" w:rsidRDefault="00672659" w:rsidP="00B60B3B">
            <w:pPr>
              <w:jc w:val="both"/>
              <w:rPr>
                <w:sz w:val="24"/>
                <w:szCs w:val="24"/>
              </w:rPr>
            </w:pPr>
          </w:p>
        </w:tc>
        <w:tc>
          <w:tcPr>
            <w:tcW w:w="11264" w:type="dxa"/>
            <w:shd w:val="clear" w:color="auto" w:fill="auto"/>
          </w:tcPr>
          <w:p w14:paraId="36F68181" w14:textId="77777777" w:rsidR="00672659" w:rsidRPr="004D22E1" w:rsidRDefault="00672659" w:rsidP="00B60B3B">
            <w:pPr>
              <w:jc w:val="both"/>
              <w:rPr>
                <w:rFonts w:ascii="Arial Narrow" w:eastAsia="Calibri" w:hAnsi="Arial Narrow" w:cs="Arial"/>
                <w:bCs/>
                <w:caps/>
                <w:smallCaps/>
                <w:sz w:val="24"/>
                <w:szCs w:val="24"/>
                <w:u w:val="single"/>
              </w:rPr>
            </w:pPr>
            <w:r w:rsidRPr="004D22E1">
              <w:rPr>
                <w:rFonts w:ascii="Arial Narrow" w:eastAsia="Calibri" w:hAnsi="Arial Narrow" w:cs="Arial"/>
                <w:bCs/>
                <w:sz w:val="24"/>
                <w:szCs w:val="24"/>
                <w:u w:val="single"/>
              </w:rPr>
              <w:t>{Note: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morning of the next working day, in accordance with the Iraqi laws in effect..</w:t>
            </w:r>
            <w:r w:rsidRPr="004D22E1">
              <w:rPr>
                <w:rFonts w:ascii="Arial Narrow" w:eastAsia="Calibri" w:hAnsi="Arial Narrow" w:cs="Arial"/>
                <w:bCs/>
                <w:sz w:val="24"/>
                <w:szCs w:val="24"/>
              </w:rPr>
              <w:t>}</w:t>
            </w:r>
          </w:p>
          <w:p w14:paraId="29D31140" w14:textId="77777777" w:rsidR="00672659" w:rsidRPr="004D22E1" w:rsidRDefault="00672659" w:rsidP="00B60B3B">
            <w:pPr>
              <w:jc w:val="both"/>
              <w:rPr>
                <w:sz w:val="24"/>
                <w:szCs w:val="24"/>
              </w:rPr>
            </w:pPr>
          </w:p>
        </w:tc>
      </w:tr>
      <w:tr w:rsidR="00672659" w:rsidRPr="0006678F" w14:paraId="283D51B9" w14:textId="77777777" w:rsidTr="004D22E1">
        <w:tc>
          <w:tcPr>
            <w:tcW w:w="1078" w:type="dxa"/>
            <w:shd w:val="clear" w:color="auto" w:fill="auto"/>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shd w:val="clear" w:color="auto" w:fill="auto"/>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xml:space="preserve">- If an item or items are mentioned in the tender without their price , the cost of the item or items with all </w:t>
            </w:r>
            <w:r w:rsidRPr="004D22E1">
              <w:rPr>
                <w:rFonts w:ascii="Arial" w:hAnsi="Arial"/>
                <w:sz w:val="24"/>
                <w:szCs w:val="24"/>
                <w:lang w:val="en-GB"/>
              </w:rPr>
              <w:lastRenderedPageBreak/>
              <w:t>their specified quantities will be included within the total price of the tender</w:t>
            </w:r>
          </w:p>
        </w:tc>
      </w:tr>
      <w:tr w:rsidR="00672659" w:rsidRPr="0006678F" w14:paraId="7817B95A" w14:textId="77777777" w:rsidTr="004D22E1">
        <w:tc>
          <w:tcPr>
            <w:tcW w:w="1078" w:type="dxa"/>
            <w:shd w:val="clear" w:color="auto" w:fill="auto"/>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30.1</w:t>
            </w:r>
          </w:p>
          <w:p w14:paraId="4964AB7B" w14:textId="77777777" w:rsidR="00672659" w:rsidRPr="004D22E1" w:rsidRDefault="00672659" w:rsidP="00B60B3B">
            <w:pPr>
              <w:jc w:val="both"/>
              <w:rPr>
                <w:sz w:val="24"/>
                <w:szCs w:val="24"/>
              </w:rPr>
            </w:pPr>
          </w:p>
        </w:tc>
        <w:tc>
          <w:tcPr>
            <w:tcW w:w="11264" w:type="dxa"/>
            <w:shd w:val="clear" w:color="auto" w:fill="auto"/>
          </w:tcPr>
          <w:p w14:paraId="36136DAB" w14:textId="77777777" w:rsidR="00672659" w:rsidRPr="004D22E1" w:rsidRDefault="00672659" w:rsidP="00B60B3B">
            <w:pPr>
              <w:jc w:val="both"/>
              <w:rPr>
                <w:rFonts w:ascii="Arial Narrow" w:eastAsia="Calibri" w:hAnsi="Arial Narrow" w:cs="Arial"/>
                <w:sz w:val="24"/>
                <w:szCs w:val="24"/>
              </w:rPr>
            </w:pPr>
          </w:p>
          <w:p w14:paraId="226306C0" w14:textId="77777777" w:rsidR="00672659" w:rsidRPr="004D22E1" w:rsidRDefault="00672659" w:rsidP="007315BD">
            <w:pPr>
              <w:jc w:val="both"/>
              <w:rPr>
                <w:rFonts w:ascii="Arial Narrow" w:eastAsia="Calibri" w:hAnsi="Arial Narrow" w:cs="Arial"/>
                <w:spacing w:val="-3"/>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In case of Pharmaceuticals and if the lowest responsive bid which meets the laid down Qualification Criteria offers foreign (drugs and vaccines) as per ITB 29, then a Margin of preference will be given to the responsive bid offered by National Private Sector Factories of the Republic of Iraq provided that the national product price does not exceed that of the foreign product by 10 %</w:t>
            </w:r>
            <w:r w:rsidRPr="004D22E1">
              <w:rPr>
                <w:rFonts w:ascii="Arial Narrow" w:eastAsia="Calibri" w:hAnsi="Arial Narrow" w:cs="Arial"/>
                <w:sz w:val="24"/>
                <w:szCs w:val="24"/>
              </w:rPr>
              <w:t>”.]</w:t>
            </w:r>
          </w:p>
          <w:p w14:paraId="4C06AE1E" w14:textId="77777777" w:rsidR="00672659" w:rsidRPr="004D22E1" w:rsidRDefault="00672659" w:rsidP="00B60B3B">
            <w:pPr>
              <w:jc w:val="both"/>
              <w:rPr>
                <w:sz w:val="24"/>
                <w:szCs w:val="24"/>
              </w:rPr>
            </w:pPr>
          </w:p>
          <w:p w14:paraId="3752A1D8" w14:textId="77777777" w:rsidR="00672659" w:rsidRPr="004D22E1" w:rsidRDefault="00672659" w:rsidP="00B60B3B">
            <w:pPr>
              <w:jc w:val="both"/>
              <w:rPr>
                <w:sz w:val="24"/>
                <w:szCs w:val="24"/>
                <w:lang w:val="en-GB"/>
              </w:rPr>
            </w:pPr>
            <w:r w:rsidRPr="004D22E1">
              <w:rPr>
                <w:rFonts w:ascii="Arial" w:hAnsi="Arial"/>
                <w:sz w:val="24"/>
                <w:szCs w:val="24"/>
                <w:lang w:val="en-GB"/>
              </w:rPr>
              <w:t>-the second party undertakes to prioritize the raw materials manufactured inside Iraq for supplying the contract materials or for implementing the projects through the companies of the Ministry of Industry and Minerals according to the letter of Ministry of Planning no. 16135 dated 3/8/2017.</w:t>
            </w:r>
          </w:p>
        </w:tc>
      </w:tr>
      <w:tr w:rsidR="00672659" w:rsidRPr="0006678F" w14:paraId="525AE5EC" w14:textId="77777777" w:rsidTr="004D22E1">
        <w:tc>
          <w:tcPr>
            <w:tcW w:w="1078" w:type="dxa"/>
            <w:shd w:val="clear" w:color="auto" w:fill="auto"/>
          </w:tcPr>
          <w:p w14:paraId="412EA263" w14:textId="77777777" w:rsidR="00672659" w:rsidRPr="004D22E1" w:rsidRDefault="00672659" w:rsidP="00E41F9E">
            <w:pPr>
              <w:jc w:val="center"/>
              <w:rPr>
                <w:b/>
                <w:bCs/>
                <w:sz w:val="24"/>
                <w:szCs w:val="24"/>
              </w:rPr>
            </w:pPr>
            <w:r w:rsidRPr="004D22E1">
              <w:rPr>
                <w:b/>
                <w:bCs/>
                <w:sz w:val="24"/>
                <w:szCs w:val="24"/>
              </w:rPr>
              <w:t>32</w:t>
            </w:r>
          </w:p>
        </w:tc>
        <w:tc>
          <w:tcPr>
            <w:tcW w:w="11264" w:type="dxa"/>
            <w:shd w:val="clear" w:color="auto" w:fill="auto"/>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In addition to what is mentioned in this item of instructions for bidders,the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approvel of the priced quantity schedule by the contracting party instead of the quantity schedule for that bid with the total price of the schedules being adjusted to equal the amount of the wining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(Chemadia Controls) issued pursuant to the circulars of Cabinet Letter No. (652) dated 10/12/2021 in Paragraph 3/Sixth of the aforementioned controls (instructions to bidders), which stipulates (an entity may Contracting (The General Company for Marketing Medicines and Medical Supplies (Kimadia)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32FDEC31" w14:textId="64CDA374" w:rsidR="00563663" w:rsidRPr="004D22E1" w:rsidRDefault="00563663" w:rsidP="0078434B">
            <w:pPr>
              <w:jc w:val="both"/>
              <w:rPr>
                <w:sz w:val="24"/>
                <w:szCs w:val="24"/>
                <w:lang w:val="en-GB"/>
              </w:rPr>
            </w:pPr>
            <w:r w:rsidRPr="0031766F">
              <w:rPr>
                <w:rFonts w:asciiTheme="minorBidi" w:hAnsiTheme="minorBidi"/>
                <w:sz w:val="28"/>
                <w:szCs w:val="28"/>
                <w:highlight w:val="green"/>
                <w:lang w:val="en-GB"/>
              </w:rPr>
              <w:lastRenderedPageBreak/>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tc>
      </w:tr>
      <w:tr w:rsidR="00672659" w:rsidRPr="0006678F" w14:paraId="03389F79" w14:textId="77777777" w:rsidTr="004D22E1">
        <w:tc>
          <w:tcPr>
            <w:tcW w:w="1078" w:type="dxa"/>
            <w:shd w:val="clear" w:color="auto" w:fill="auto"/>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shd w:val="clear" w:color="auto" w:fill="auto"/>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r>
              <w:rPr>
                <w:rFonts w:ascii="Arial" w:hAnsi="Arial"/>
                <w:bCs/>
                <w:sz w:val="24"/>
                <w:szCs w:val="24"/>
                <w:highlight w:val="green"/>
              </w:rPr>
              <w:t xml:space="preserve">entity </w:t>
            </w:r>
            <w:r w:rsidRPr="002E015C">
              <w:rPr>
                <w:rFonts w:ascii="Arial" w:hAnsi="Arial"/>
                <w:bCs/>
                <w:sz w:val="24"/>
                <w:szCs w:val="24"/>
                <w:highlight w:val="green"/>
              </w:rPr>
              <w:t xml:space="preserve"> may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shd w:val="clear" w:color="auto" w:fill="auto"/>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shd w:val="clear" w:color="auto" w:fill="auto"/>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shd w:val="clear" w:color="auto" w:fill="auto"/>
          </w:tcPr>
          <w:p w14:paraId="3D419BB5" w14:textId="77777777" w:rsidR="00672659" w:rsidRPr="004D22E1" w:rsidRDefault="00672659" w:rsidP="00B60B3B">
            <w:pPr>
              <w:jc w:val="both"/>
              <w:rPr>
                <w:sz w:val="24"/>
                <w:szCs w:val="24"/>
              </w:rPr>
            </w:pPr>
          </w:p>
        </w:tc>
        <w:tc>
          <w:tcPr>
            <w:tcW w:w="11264" w:type="dxa"/>
            <w:shd w:val="clear" w:color="auto" w:fill="auto"/>
          </w:tcPr>
          <w:p w14:paraId="18FF539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Contract shall be certified according to the procedures adopted in Iraq</w:t>
            </w:r>
            <w:r w:rsidRPr="004D22E1">
              <w:rPr>
                <w:rFonts w:ascii="Arial Narrow" w:eastAsia="Calibri" w:hAnsi="Arial Narrow" w:cs="Arial"/>
                <w:sz w:val="24"/>
                <w:szCs w:val="24"/>
                <w:rtl/>
              </w:rPr>
              <w:t>.</w:t>
            </w:r>
          </w:p>
        </w:tc>
      </w:tr>
      <w:tr w:rsidR="00672659" w:rsidRPr="0006678F" w14:paraId="759D70ED" w14:textId="77777777" w:rsidTr="004D22E1">
        <w:tc>
          <w:tcPr>
            <w:tcW w:w="1078" w:type="dxa"/>
            <w:shd w:val="clear" w:color="auto" w:fill="auto"/>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shd w:val="clear" w:color="auto" w:fill="auto"/>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fulfill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shd w:val="clear" w:color="auto" w:fill="auto"/>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shd w:val="clear" w:color="auto" w:fill="auto"/>
          </w:tcPr>
          <w:p w14:paraId="56921B4E" w14:textId="77777777" w:rsidR="00672659" w:rsidRPr="004D22E1" w:rsidRDefault="00672659" w:rsidP="00AA4C99">
            <w:pPr>
              <w:pStyle w:val="HTMLPreformatted"/>
              <w:shd w:val="clear" w:color="auto" w:fill="F8F9FA"/>
              <w:rPr>
                <w:rFonts w:ascii="inherit" w:hAnsi="inherit"/>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p>
          <w:p w14:paraId="3E2E6E4E" w14:textId="77777777" w:rsidR="00672659" w:rsidRPr="004D22E1" w:rsidRDefault="00672659" w:rsidP="00E10844">
            <w:pPr>
              <w:jc w:val="both"/>
              <w:rPr>
                <w:rFonts w:ascii="Arial Narrow" w:eastAsia="Calibri" w:hAnsi="Arial Narrow" w:cs="Arial"/>
                <w:sz w:val="24"/>
                <w:szCs w:val="24"/>
              </w:rPr>
            </w:pPr>
            <w:r w:rsidRPr="004D22E1">
              <w:rPr>
                <w:rFonts w:ascii="Arial Narrow" w:eastAsia="Calibri" w:hAnsi="Arial Narrow" w:cs="Arial"/>
                <w:sz w:val="24"/>
                <w:szCs w:val="24"/>
              </w:rPr>
              <w:t xml:space="preserve">  ) from the date of issuance of the award letter and its official notification</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(Kimadia).</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Bid Data Sheet</w:t>
            </w:r>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Bid Data Sheet</w:t>
            </w:r>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Bid Data Sheet</w:t>
            </w:r>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shd w:val="clear" w:color="auto" w:fill="auto"/>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shd w:val="clear" w:color="auto" w:fill="auto"/>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shd w:val="clear" w:color="auto" w:fill="auto"/>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shd w:val="clear" w:color="auto" w:fill="auto"/>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shd w:val="clear" w:color="auto" w:fill="auto"/>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shd w:val="clear" w:color="auto" w:fill="auto"/>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shd w:val="clear" w:color="auto" w:fill="auto"/>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shd w:val="clear" w:color="auto" w:fill="auto"/>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shd w:val="clear" w:color="auto" w:fill="auto"/>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shd w:val="clear" w:color="auto" w:fill="auto"/>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shd w:val="clear" w:color="auto" w:fill="auto"/>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shd w:val="clear" w:color="auto" w:fill="auto"/>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shd w:val="clear" w:color="auto" w:fill="auto"/>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shd w:val="clear" w:color="auto" w:fill="auto"/>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t>list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shd w:val="clear" w:color="auto" w:fill="auto"/>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drugs and pharmaceutical products</w:t>
            </w:r>
            <w:r w:rsidRPr="004D22E1">
              <w:rPr>
                <w:rFonts w:ascii="Arial Narrow" w:eastAsia="Calibri" w:hAnsi="Arial Narrow" w:cs="Arial"/>
                <w:sz w:val="24"/>
                <w:szCs w:val="24"/>
                <w:u w:val="single"/>
              </w:rPr>
              <w:t>insert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shd w:val="clear" w:color="auto" w:fill="auto"/>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shd w:val="clear" w:color="auto" w:fill="auto"/>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shd w:val="clear" w:color="auto" w:fill="auto"/>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etc)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yrs  ),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lastRenderedPageBreak/>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(large contracts) in proportion of assessmentcost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 small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from(1-10)yr</w:t>
            </w:r>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Granting security clearance to all companies , organizations and non –governmental institution contracting with the ministry and considering security clearance aconditioin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shd w:val="clear" w:color="auto" w:fill="auto"/>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shd w:val="clear" w:color="auto" w:fill="auto"/>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shd w:val="clear" w:color="auto" w:fill="auto"/>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shd w:val="clear" w:color="auto" w:fill="auto"/>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shd w:val="clear" w:color="auto" w:fill="auto"/>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shd w:val="clear" w:color="auto" w:fill="auto"/>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shd w:val="clear" w:color="auto" w:fill="auto"/>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shd w:val="clear" w:color="auto" w:fill="auto"/>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shd w:val="clear" w:color="auto" w:fill="auto"/>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shd w:val="clear" w:color="auto" w:fill="auto"/>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shd w:val="clear" w:color="auto" w:fill="auto"/>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shd w:val="clear" w:color="auto" w:fill="auto"/>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shd w:val="clear" w:color="auto" w:fill="auto"/>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shd w:val="clear" w:color="auto" w:fill="auto"/>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shd w:val="clear" w:color="auto" w:fill="auto"/>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shd w:val="clear" w:color="auto" w:fill="auto"/>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shd w:val="clear" w:color="auto" w:fill="auto"/>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shd w:val="clear" w:color="auto" w:fill="auto"/>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shd w:val="clear" w:color="auto" w:fill="auto"/>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shd w:val="clear" w:color="auto" w:fill="auto"/>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Aoualemstmrh within the period required under close</w:t>
                  </w:r>
                </w:p>
              </w:tc>
              <w:tc>
                <w:tcPr>
                  <w:tcW w:w="567" w:type="dxa"/>
                  <w:shd w:val="clear" w:color="auto" w:fill="auto"/>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shd w:val="clear" w:color="auto" w:fill="auto"/>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shd w:val="clear" w:color="auto" w:fill="auto"/>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shd w:val="clear" w:color="auto" w:fill="auto"/>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shd w:val="clear" w:color="auto" w:fill="auto"/>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shd w:val="clear" w:color="auto" w:fill="auto"/>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The kind of commercial sale and the method of supplying(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Responding to the legal conditions ,technical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7777777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1D0C53">
              <w:rPr>
                <w:rFonts w:asciiTheme="majorHAnsi" w:eastAsia="Calibri" w:hAnsiTheme="majorHAnsi" w:cs="Arial"/>
                <w:sz w:val="24"/>
                <w:szCs w:val="24"/>
                <w:rtl/>
                <w:lang w:bidi="ar-IQ"/>
              </w:rPr>
              <w:t>.</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Annual revenue is required according to the size of the contract (large, medium, small) and for the previous years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3" w:name="_Toc327105403"/>
            <w:r w:rsidRPr="004D22E1">
              <w:rPr>
                <w:rFonts w:ascii="Arial Narrow" w:hAnsi="Arial Narrow"/>
                <w:b/>
                <w:bCs/>
                <w:sz w:val="24"/>
                <w:szCs w:val="24"/>
              </w:rPr>
              <w:t xml:space="preserve">Section IV. </w:t>
            </w:r>
            <w:bookmarkEnd w:id="53"/>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4" w:name="_Toc327105404"/>
            <w:r w:rsidRPr="004D22E1">
              <w:rPr>
                <w:rFonts w:ascii="Arial Narrow" w:eastAsia="Calibri" w:hAnsi="Arial Narrow" w:cs="Arial"/>
                <w:b/>
                <w:bCs/>
                <w:sz w:val="24"/>
                <w:szCs w:val="24"/>
              </w:rPr>
              <w:t xml:space="preserve">Notes </w:t>
            </w:r>
            <w:bookmarkStart w:id="55" w:name="_Toc327105405"/>
            <w:bookmarkEnd w:id="54"/>
            <w:r w:rsidRPr="004D22E1">
              <w:rPr>
                <w:rFonts w:ascii="Arial Narrow" w:eastAsia="Calibri" w:hAnsi="Arial Narrow" w:cs="Arial"/>
                <w:b/>
                <w:bCs/>
                <w:sz w:val="24"/>
                <w:szCs w:val="24"/>
              </w:rPr>
              <w:t xml:space="preserve">on the </w:t>
            </w:r>
            <w:bookmarkEnd w:id="55"/>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w:t>
            </w:r>
            <w:r w:rsidRPr="004D22E1">
              <w:rPr>
                <w:rFonts w:cs="Arial"/>
                <w:sz w:val="24"/>
                <w:szCs w:val="24"/>
              </w:rPr>
              <w:lastRenderedPageBreak/>
              <w:t xml:space="preserve">that Bidders submit their prices in the manner prescribed by the Price Schedules. Failure to do so may result in loss 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shd w:val="clear" w:color="auto" w:fill="auto"/>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shd w:val="clear" w:color="auto" w:fill="auto"/>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shd w:val="clear" w:color="auto" w:fill="auto"/>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shd w:val="clear" w:color="auto" w:fill="auto"/>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shd w:val="clear" w:color="auto" w:fill="auto"/>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To: Kimadia</w:t>
            </w:r>
          </w:p>
        </w:tc>
      </w:tr>
      <w:tr w:rsidR="001D0C53" w14:paraId="7BE5FE18" w14:textId="77777777" w:rsidTr="004D22E1">
        <w:tc>
          <w:tcPr>
            <w:tcW w:w="12200" w:type="dxa"/>
            <w:gridSpan w:val="3"/>
            <w:shd w:val="clear" w:color="auto" w:fill="auto"/>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shd w:val="clear" w:color="auto" w:fill="auto"/>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shd w:val="clear" w:color="auto" w:fill="auto"/>
          </w:tcPr>
          <w:p w14:paraId="53B8F391" w14:textId="77777777" w:rsidR="001D0C53" w:rsidRPr="004D22E1" w:rsidRDefault="001D0C53">
            <w:pPr>
              <w:rPr>
                <w:sz w:val="24"/>
                <w:szCs w:val="24"/>
              </w:rPr>
            </w:pPr>
          </w:p>
        </w:tc>
        <w:tc>
          <w:tcPr>
            <w:tcW w:w="2075" w:type="dxa"/>
            <w:shd w:val="clear" w:color="auto" w:fill="auto"/>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shd w:val="clear" w:color="auto" w:fill="auto"/>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shd w:val="clear" w:color="auto" w:fill="auto"/>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shd w:val="clear" w:color="auto" w:fill="auto"/>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words </w:t>
            </w:r>
            <w:r w:rsidRPr="004D22E1">
              <w:rPr>
                <w:rFonts w:ascii="Arial Narrow" w:hAnsi="Arial Narrow"/>
                <w:sz w:val="24"/>
                <w:szCs w:val="24"/>
              </w:rPr>
              <w:t>]</w:t>
            </w:r>
          </w:p>
        </w:tc>
        <w:tc>
          <w:tcPr>
            <w:tcW w:w="9516" w:type="dxa"/>
            <w:shd w:val="clear" w:color="auto" w:fill="auto"/>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shd w:val="clear" w:color="auto" w:fill="auto"/>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shd w:val="clear" w:color="auto" w:fill="auto"/>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shd w:val="clear" w:color="auto" w:fill="auto"/>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shd w:val="clear" w:color="auto" w:fill="auto"/>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shd w:val="clear" w:color="auto" w:fill="auto"/>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shd w:val="clear" w:color="auto" w:fill="auto"/>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shd w:val="clear" w:color="auto" w:fill="auto"/>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shd w:val="clear" w:color="auto" w:fill="auto"/>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 xml:space="preserve">We are not a Government-owned Entity in Republic of Iraq./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lastRenderedPageBreak/>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maildaddress</w:t>
            </w:r>
            <w:r w:rsidRPr="004D22E1">
              <w:rPr>
                <w:rFonts w:ascii="Arial Narrow" w:hAnsi="Arial Narrow"/>
                <w:sz w:val="24"/>
                <w:szCs w:val="24"/>
                <w:lang w:val="en-GB"/>
              </w:rPr>
              <w:t>], and that Mr. /Ms. [insert name] of Job Title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jobtitle</w:t>
            </w:r>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e-mailaddress</w:t>
            </w:r>
            <w:r w:rsidRPr="004D22E1">
              <w:rPr>
                <w:rFonts w:ascii="Arial Narrow" w:hAnsi="Arial Narrow"/>
                <w:sz w:val="24"/>
                <w:szCs w:val="24"/>
                <w:lang w:val="en-GB"/>
              </w:rPr>
              <w:t xml:space="preserve">] will be following up all matters relevant to any 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3"/>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No. of bid tpreciept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Code of manufactur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sodium meta bisulfate) existance in this compand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name of producting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origin of producting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Incidental services as defincal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e=(a+b+c+d)</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quantityX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95CCC70"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81BB131" w14:textId="77777777" w:rsidR="00DE11BF" w:rsidRDefault="00DE11BF" w:rsidP="00DE11BF">
      <w:pPr>
        <w:tabs>
          <w:tab w:val="right" w:pos="15336"/>
        </w:tabs>
        <w:bidi/>
        <w:ind w:right="-900"/>
        <w:rPr>
          <w:rFonts w:ascii="Arial Narrow" w:hAnsi="Arial Narrow"/>
          <w:sz w:val="20"/>
          <w:rtl/>
        </w:rPr>
      </w:pPr>
    </w:p>
    <w:p w14:paraId="296969BD" w14:textId="77777777" w:rsidR="00DE11BF" w:rsidRDefault="00DE11BF" w:rsidP="00DE11BF">
      <w:pPr>
        <w:tabs>
          <w:tab w:val="right" w:pos="15336"/>
        </w:tabs>
        <w:bidi/>
        <w:ind w:left="34" w:right="-900"/>
        <w:rPr>
          <w:rFonts w:ascii="Arial Narrow" w:hAnsi="Arial Narrow"/>
          <w:sz w:val="20"/>
        </w:rPr>
      </w:pPr>
    </w:p>
    <w:p w14:paraId="4C0A2F55" w14:textId="77777777" w:rsidR="00885130" w:rsidRDefault="00885130" w:rsidP="00212EFA">
      <w:pPr>
        <w:tabs>
          <w:tab w:val="right" w:pos="15336"/>
        </w:tabs>
        <w:ind w:left="34" w:right="-900"/>
        <w:rPr>
          <w:rFonts w:ascii="Arial Narrow" w:hAnsi="Arial Narrow"/>
          <w:sz w:val="20"/>
          <w:lang w:bidi="ar-IQ"/>
        </w:rPr>
      </w:pP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Description item of manufactur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no. of tander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Pharmasutical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Desicription item of  manufactur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(sodium meta bisulfate) existance in this compand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Supplying periocl</w:t>
            </w:r>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B328BF" w:rsidRPr="00233B59" w14:paraId="213DB01E" w14:textId="77777777" w:rsidTr="00AC70BA">
        <w:trPr>
          <w:trHeight w:val="1609"/>
        </w:trPr>
        <w:tc>
          <w:tcPr>
            <w:tcW w:w="190" w:type="pct"/>
            <w:shd w:val="clear" w:color="auto" w:fill="F2F2F2"/>
          </w:tcPr>
          <w:p w14:paraId="3E71EBE2" w14:textId="77777777" w:rsidR="00B328BF"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3731A3D"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61C26788" w14:textId="77777777" w:rsidR="00B328BF" w:rsidRDefault="00B328BF" w:rsidP="00190DCC">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tcPr>
          <w:p w14:paraId="7A0AB048" w14:textId="746BA0EF"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05-AG0-025</w:t>
            </w:r>
          </w:p>
        </w:tc>
        <w:tc>
          <w:tcPr>
            <w:tcW w:w="305" w:type="pct"/>
            <w:tcBorders>
              <w:top w:val="single" w:sz="4" w:space="0" w:color="auto"/>
              <w:left w:val="nil"/>
              <w:bottom w:val="single" w:sz="4" w:space="0" w:color="auto"/>
              <w:right w:val="single" w:sz="4" w:space="0" w:color="auto"/>
            </w:tcBorders>
            <w:shd w:val="clear" w:color="000000" w:fill="FFFFFF"/>
          </w:tcPr>
          <w:p w14:paraId="0719BF3C" w14:textId="6009E63C"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rPr>
              <w:t xml:space="preserve">Clindamycin (as phosphate) 150mg/ml,   (2ml) Ampoule or vial I.V.,I.M </w:t>
            </w:r>
          </w:p>
        </w:tc>
        <w:tc>
          <w:tcPr>
            <w:tcW w:w="184" w:type="pct"/>
            <w:shd w:val="clear" w:color="auto" w:fill="F2F2F2"/>
            <w:vAlign w:val="center"/>
          </w:tcPr>
          <w:p w14:paraId="01CA04B1"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E22AE00" w14:textId="77777777" w:rsidR="00B328BF" w:rsidRDefault="00B328BF" w:rsidP="00190DC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537A1C94" w14:textId="77777777" w:rsidR="00B328BF" w:rsidRDefault="00B328BF" w:rsidP="00190DC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EA73DCC" w14:textId="77777777" w:rsidR="00B328BF" w:rsidRDefault="00B328BF" w:rsidP="00190DC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40FA8164"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6542C1B4"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4D0DF134"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2AEB376D"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1CBA1AC7" w14:textId="77777777" w:rsidR="00B328BF"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AA21764" w14:textId="77777777" w:rsidR="00B328BF" w:rsidRPr="00233B59" w:rsidRDefault="00B328BF" w:rsidP="00190DC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27681BAA"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5FFA1568"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18143005"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982DF3F"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0CBB4CE8"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8820BAB" w14:textId="77777777" w:rsidR="00B328BF"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0006591F" w14:textId="77777777" w:rsidR="00B328BF" w:rsidRDefault="00B328BF" w:rsidP="00190DC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0E959E02"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CDB587F"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5DEAFE3"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6B0E5E1F" w14:textId="77777777" w:rsidR="00B328BF"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B328BF" w:rsidRPr="00233B59" w14:paraId="6126C8D6" w14:textId="77777777" w:rsidTr="00AC70BA">
        <w:trPr>
          <w:trHeight w:val="1609"/>
        </w:trPr>
        <w:tc>
          <w:tcPr>
            <w:tcW w:w="190" w:type="pct"/>
            <w:shd w:val="clear" w:color="auto" w:fill="F2F2F2"/>
          </w:tcPr>
          <w:p w14:paraId="6388FCAD" w14:textId="77777777" w:rsidR="00B328BF"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19527216"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0AEF656D" w14:textId="77777777" w:rsidR="00B328BF" w:rsidRDefault="00B328BF" w:rsidP="00190DCC">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tcPr>
          <w:p w14:paraId="1D12B940" w14:textId="76D27DE9" w:rsidR="00B328BF" w:rsidRDefault="00B328BF" w:rsidP="00190DCC">
            <w:pPr>
              <w:spacing w:after="0" w:line="180" w:lineRule="exact"/>
              <w:jc w:val="center"/>
              <w:rPr>
                <w:rFonts w:ascii="Arial" w:hAnsi="Arial" w:cs="Arial"/>
                <w:color w:val="000000"/>
                <w:sz w:val="16"/>
                <w:szCs w:val="16"/>
              </w:rPr>
            </w:pPr>
            <w:r>
              <w:rPr>
                <w:rFonts w:ascii="Arial" w:hAnsi="Arial" w:cs="Arial"/>
                <w:color w:val="000000"/>
                <w:sz w:val="16"/>
                <w:szCs w:val="16"/>
              </w:rPr>
              <w:t>05-AH0-040</w:t>
            </w:r>
          </w:p>
        </w:tc>
        <w:tc>
          <w:tcPr>
            <w:tcW w:w="305" w:type="pct"/>
            <w:tcBorders>
              <w:top w:val="single" w:sz="4" w:space="0" w:color="auto"/>
              <w:left w:val="nil"/>
              <w:bottom w:val="single" w:sz="4" w:space="0" w:color="auto"/>
              <w:right w:val="single" w:sz="4" w:space="0" w:color="auto"/>
            </w:tcBorders>
            <w:shd w:val="clear" w:color="000000" w:fill="FFFFFF"/>
          </w:tcPr>
          <w:p w14:paraId="72599DFE" w14:textId="043545FD" w:rsidR="00B328BF" w:rsidRDefault="00B328BF" w:rsidP="00190DCC">
            <w:pPr>
              <w:spacing w:after="0" w:line="180" w:lineRule="exact"/>
              <w:jc w:val="center"/>
              <w:rPr>
                <w:rFonts w:ascii="Arial" w:hAnsi="Arial" w:cs="Arial"/>
                <w:color w:val="000000"/>
              </w:rPr>
            </w:pPr>
            <w:r>
              <w:rPr>
                <w:rFonts w:ascii="Arial" w:hAnsi="Arial" w:cs="Arial"/>
                <w:color w:val="000000"/>
              </w:rPr>
              <w:t>Rifampicin 150 mg + Isoniazid 75mg (RH)=Tablet</w:t>
            </w:r>
          </w:p>
        </w:tc>
        <w:tc>
          <w:tcPr>
            <w:tcW w:w="184" w:type="pct"/>
            <w:shd w:val="clear" w:color="auto" w:fill="F2F2F2"/>
            <w:vAlign w:val="center"/>
          </w:tcPr>
          <w:p w14:paraId="730F1FFE"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264B43E4" w14:textId="77777777" w:rsidR="00B328BF" w:rsidRDefault="00B328BF" w:rsidP="00190DC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0785BF8" w14:textId="77777777" w:rsidR="00B328BF" w:rsidRDefault="00B328BF" w:rsidP="00190DC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146D0047" w14:textId="77777777" w:rsidR="00B328BF" w:rsidRDefault="00B328BF" w:rsidP="00190DC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34B06CB3"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6F46DEC0"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0CDC4FC8"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7AED7203"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23BCC70" w14:textId="77777777" w:rsidR="00B328BF"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4B1E952A" w14:textId="77777777" w:rsidR="00B328BF" w:rsidRPr="00233B59" w:rsidRDefault="00B328BF" w:rsidP="00190DC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6F4D5A1A"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0586933B"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16CAF49C"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0316C4AA"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1B8365E2"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1AE84475" w14:textId="77777777" w:rsidR="00B328BF"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5B96ED35" w14:textId="77777777" w:rsidR="00B328BF" w:rsidRDefault="00B328BF" w:rsidP="00190DC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4816E6A4"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319AF9FF"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1756C01"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30BD16F7" w14:textId="77777777" w:rsidR="00B328BF"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B328BF" w:rsidRPr="00233B59" w14:paraId="4DA72056" w14:textId="77777777" w:rsidTr="00AC70BA">
        <w:trPr>
          <w:trHeight w:val="1609"/>
        </w:trPr>
        <w:tc>
          <w:tcPr>
            <w:tcW w:w="190" w:type="pct"/>
            <w:shd w:val="clear" w:color="auto" w:fill="F2F2F2"/>
          </w:tcPr>
          <w:p w14:paraId="7C721D03" w14:textId="77777777" w:rsidR="00B328BF"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40D00954"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0802C47E" w14:textId="77777777" w:rsidR="00B328BF" w:rsidRDefault="00B328BF" w:rsidP="00190DCC">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tcPr>
          <w:p w14:paraId="6D38DB9B" w14:textId="0ACAB56F" w:rsidR="00B328BF" w:rsidRDefault="00B328BF" w:rsidP="00190DCC">
            <w:pPr>
              <w:spacing w:after="0" w:line="180" w:lineRule="exact"/>
              <w:jc w:val="center"/>
              <w:rPr>
                <w:rFonts w:ascii="Arial" w:hAnsi="Arial" w:cs="Arial"/>
                <w:color w:val="000000"/>
                <w:sz w:val="16"/>
                <w:szCs w:val="16"/>
              </w:rPr>
            </w:pPr>
            <w:r>
              <w:rPr>
                <w:rFonts w:ascii="Arial" w:hAnsi="Arial" w:cs="Arial"/>
                <w:color w:val="000000"/>
                <w:sz w:val="16"/>
                <w:szCs w:val="16"/>
              </w:rPr>
              <w:t>05-AH0-050</w:t>
            </w:r>
          </w:p>
        </w:tc>
        <w:tc>
          <w:tcPr>
            <w:tcW w:w="305" w:type="pct"/>
            <w:tcBorders>
              <w:top w:val="single" w:sz="4" w:space="0" w:color="auto"/>
              <w:left w:val="nil"/>
              <w:bottom w:val="single" w:sz="4" w:space="0" w:color="auto"/>
              <w:right w:val="single" w:sz="4" w:space="0" w:color="auto"/>
            </w:tcBorders>
            <w:shd w:val="clear" w:color="000000" w:fill="FFFFFF"/>
          </w:tcPr>
          <w:p w14:paraId="394DAE3D" w14:textId="1D9F117C" w:rsidR="00B328BF" w:rsidRDefault="00B328BF" w:rsidP="00190DCC">
            <w:pPr>
              <w:spacing w:after="0" w:line="180" w:lineRule="exact"/>
              <w:jc w:val="center"/>
              <w:rPr>
                <w:rFonts w:ascii="Arial" w:hAnsi="Arial" w:cs="Arial"/>
                <w:color w:val="000000"/>
              </w:rPr>
            </w:pPr>
            <w:r>
              <w:rPr>
                <w:rFonts w:ascii="Arial" w:hAnsi="Arial" w:cs="Arial"/>
                <w:color w:val="000000"/>
              </w:rPr>
              <w:t>Rifampicin 60mg + Isoniazid 30mg + Pyrazinamide150  mg or Rifampicin 75 mg + Isoniazid 50 mg  Pyrazinamide 150 mg disperable tablet  or  tablet</w:t>
            </w:r>
          </w:p>
        </w:tc>
        <w:tc>
          <w:tcPr>
            <w:tcW w:w="184" w:type="pct"/>
            <w:shd w:val="clear" w:color="auto" w:fill="F2F2F2"/>
            <w:vAlign w:val="center"/>
          </w:tcPr>
          <w:p w14:paraId="74222769"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5D4ECB66" w14:textId="77777777" w:rsidR="00B328BF" w:rsidRDefault="00B328BF" w:rsidP="00190DC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2DDE365" w14:textId="77777777" w:rsidR="00B328BF" w:rsidRDefault="00B328BF" w:rsidP="00190DC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5695D48" w14:textId="77777777" w:rsidR="00B328BF" w:rsidRDefault="00B328BF" w:rsidP="00190DC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362C407D"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5AB2D120"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90DB10A"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3D4D7C23"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0A02AB2" w14:textId="77777777" w:rsidR="00B328BF"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B92E2A6" w14:textId="77777777" w:rsidR="00B328BF" w:rsidRPr="00233B59" w:rsidRDefault="00B328BF" w:rsidP="00190DC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D0E0166"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2D589314"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3A0F24C2"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201ECAF"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4EE1D6FB"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49013A1E" w14:textId="77777777" w:rsidR="00B328BF"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4F1F700F" w14:textId="77777777" w:rsidR="00B328BF" w:rsidRDefault="00B328BF" w:rsidP="00190DC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041ABD27"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0D74282"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D1F37B0"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21A83933" w14:textId="77777777" w:rsidR="00B328BF"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B328BF" w:rsidRPr="00233B59" w14:paraId="49D267E3" w14:textId="77777777" w:rsidTr="00AC70BA">
        <w:trPr>
          <w:trHeight w:val="1609"/>
        </w:trPr>
        <w:tc>
          <w:tcPr>
            <w:tcW w:w="190" w:type="pct"/>
            <w:shd w:val="clear" w:color="auto" w:fill="F2F2F2"/>
          </w:tcPr>
          <w:p w14:paraId="070F5A1C" w14:textId="77777777" w:rsidR="00B328BF"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73009745"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78B82D9F" w14:textId="77777777" w:rsidR="00B328BF" w:rsidRDefault="00B328BF" w:rsidP="00190DCC">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tcPr>
          <w:p w14:paraId="4CBB1AD5" w14:textId="7A6E7153" w:rsidR="00B328BF" w:rsidRDefault="00B328BF" w:rsidP="00190DCC">
            <w:pPr>
              <w:spacing w:after="0" w:line="180" w:lineRule="exact"/>
              <w:jc w:val="center"/>
              <w:rPr>
                <w:rFonts w:ascii="Arial" w:hAnsi="Arial" w:cs="Arial"/>
                <w:color w:val="000000"/>
                <w:sz w:val="16"/>
                <w:szCs w:val="16"/>
              </w:rPr>
            </w:pPr>
            <w:r>
              <w:rPr>
                <w:rFonts w:ascii="Arial" w:hAnsi="Arial" w:cs="Arial"/>
                <w:color w:val="000000"/>
                <w:sz w:val="16"/>
                <w:szCs w:val="16"/>
              </w:rPr>
              <w:t>08-D00-009</w:t>
            </w:r>
          </w:p>
        </w:tc>
        <w:tc>
          <w:tcPr>
            <w:tcW w:w="305" w:type="pct"/>
            <w:tcBorders>
              <w:top w:val="single" w:sz="4" w:space="0" w:color="auto"/>
              <w:left w:val="nil"/>
              <w:bottom w:val="single" w:sz="4" w:space="0" w:color="auto"/>
              <w:right w:val="single" w:sz="4" w:space="0" w:color="auto"/>
            </w:tcBorders>
            <w:shd w:val="clear" w:color="auto" w:fill="auto"/>
          </w:tcPr>
          <w:p w14:paraId="410130C6" w14:textId="79FE6E97" w:rsidR="00B328BF" w:rsidRDefault="00B328BF" w:rsidP="00190DCC">
            <w:pPr>
              <w:spacing w:after="0" w:line="180" w:lineRule="exact"/>
              <w:jc w:val="center"/>
              <w:rPr>
                <w:rFonts w:ascii="Arial" w:hAnsi="Arial" w:cs="Arial"/>
                <w:color w:val="000000"/>
              </w:rPr>
            </w:pPr>
            <w:r>
              <w:rPr>
                <w:rFonts w:ascii="Arial" w:hAnsi="Arial" w:cs="Arial"/>
                <w:color w:val="000000"/>
              </w:rPr>
              <w:t>Warfarin sodium   1mg Tablet</w:t>
            </w:r>
          </w:p>
        </w:tc>
        <w:tc>
          <w:tcPr>
            <w:tcW w:w="184" w:type="pct"/>
            <w:shd w:val="clear" w:color="auto" w:fill="F2F2F2"/>
            <w:vAlign w:val="center"/>
          </w:tcPr>
          <w:p w14:paraId="65B8FC23"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04ADAD40" w14:textId="77777777" w:rsidR="00B328BF" w:rsidRDefault="00B328BF" w:rsidP="00190DCC">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15DC1E42" w14:textId="77777777" w:rsidR="00B328BF" w:rsidRDefault="00B328BF" w:rsidP="00190DC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388191AF" w14:textId="77777777" w:rsidR="00B328BF" w:rsidRDefault="00B328BF" w:rsidP="00190DCC">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5DBEB9E5"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8EE5F6E"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6BCFE59C"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21A88C2F"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5A1699F3" w14:textId="77777777" w:rsidR="00B328BF"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01CE5EE" w14:textId="77777777" w:rsidR="00B328BF" w:rsidRPr="00233B59" w:rsidRDefault="00B328BF" w:rsidP="00190DC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5FADAF74"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2530E6BC"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60107BDC"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36C7E49"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2435AEC8"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3A7EF6AA" w14:textId="77777777" w:rsidR="00B328BF"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33C9A097" w14:textId="77777777" w:rsidR="00B328BF" w:rsidRDefault="00B328BF" w:rsidP="00190DCC">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922899C"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D060DD3"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0C4D1D90" w14:textId="77777777" w:rsidR="00B328BF" w:rsidRPr="00233B59"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573E2DA" w14:textId="77777777" w:rsidR="00B328BF" w:rsidRDefault="00B328BF" w:rsidP="00190DCC">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B328BF" w:rsidRPr="00233B59" w14:paraId="689E54A5" w14:textId="77777777" w:rsidTr="00AC70BA">
        <w:trPr>
          <w:trHeight w:val="1609"/>
        </w:trPr>
        <w:tc>
          <w:tcPr>
            <w:tcW w:w="190" w:type="pct"/>
            <w:shd w:val="clear" w:color="auto" w:fill="F2F2F2"/>
          </w:tcPr>
          <w:p w14:paraId="65CEA01B" w14:textId="77777777" w:rsidR="00B328BF"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42E11695"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02C25C0" w14:textId="77777777" w:rsidR="00B328BF" w:rsidRDefault="00B328BF" w:rsidP="00C3264A">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tcPr>
          <w:p w14:paraId="48B10580" w14:textId="30E59735" w:rsidR="00B328BF" w:rsidRDefault="00B328BF" w:rsidP="00C3264A">
            <w:pPr>
              <w:spacing w:after="0" w:line="180" w:lineRule="exact"/>
              <w:jc w:val="center"/>
              <w:rPr>
                <w:rFonts w:ascii="Arial" w:hAnsi="Arial" w:cs="Arial"/>
                <w:color w:val="000000"/>
                <w:sz w:val="16"/>
                <w:szCs w:val="16"/>
              </w:rPr>
            </w:pPr>
            <w:r>
              <w:rPr>
                <w:rFonts w:ascii="Arial" w:hAnsi="Arial" w:cs="Arial"/>
                <w:color w:val="000000"/>
                <w:sz w:val="16"/>
                <w:szCs w:val="16"/>
              </w:rPr>
              <w:t>08-D00-010</w:t>
            </w:r>
          </w:p>
        </w:tc>
        <w:tc>
          <w:tcPr>
            <w:tcW w:w="305" w:type="pct"/>
            <w:tcBorders>
              <w:top w:val="single" w:sz="4" w:space="0" w:color="auto"/>
              <w:left w:val="nil"/>
              <w:bottom w:val="single" w:sz="4" w:space="0" w:color="auto"/>
              <w:right w:val="single" w:sz="4" w:space="0" w:color="auto"/>
            </w:tcBorders>
            <w:shd w:val="clear" w:color="000000" w:fill="FFFFFF"/>
          </w:tcPr>
          <w:p w14:paraId="4A2CD5AB" w14:textId="72E6ABEF" w:rsidR="00B328BF" w:rsidRDefault="00B328BF" w:rsidP="008E18CE">
            <w:pPr>
              <w:spacing w:after="0" w:line="180" w:lineRule="exact"/>
              <w:jc w:val="center"/>
              <w:rPr>
                <w:rFonts w:ascii="Arial" w:hAnsi="Arial" w:cs="Arial"/>
                <w:color w:val="000000"/>
              </w:rPr>
            </w:pPr>
            <w:r>
              <w:rPr>
                <w:rFonts w:ascii="Arial" w:hAnsi="Arial" w:cs="Arial"/>
                <w:color w:val="000000"/>
              </w:rPr>
              <w:t>Warfarin sodium  3mg Tablet</w:t>
            </w:r>
          </w:p>
        </w:tc>
        <w:tc>
          <w:tcPr>
            <w:tcW w:w="184" w:type="pct"/>
            <w:shd w:val="clear" w:color="auto" w:fill="F2F2F2"/>
            <w:vAlign w:val="center"/>
          </w:tcPr>
          <w:p w14:paraId="350DD69E"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6EEF288A" w14:textId="77777777" w:rsidR="00B328BF" w:rsidRDefault="00B328BF" w:rsidP="00C3264A">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67F3185D" w14:textId="77777777" w:rsidR="00B328BF" w:rsidRDefault="00B328BF" w:rsidP="00C3264A">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73FA86B7" w14:textId="77777777" w:rsidR="00B328BF" w:rsidRDefault="00B328BF" w:rsidP="00C3264A">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D0F2000"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84B9436"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0681D155"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3D486B24"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1E4325F0" w14:textId="77777777" w:rsidR="00B328BF"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1132435" w14:textId="77777777" w:rsidR="00B328BF" w:rsidRPr="00233B59" w:rsidRDefault="00B328BF" w:rsidP="00C3264A">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2660CBB0"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A72EEE2"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56434D09"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EEF328D"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697334B8"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3BA6D76" w14:textId="77777777" w:rsidR="00B328BF"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2205E996" w14:textId="77777777" w:rsidR="00B328BF" w:rsidRDefault="00B328BF" w:rsidP="00C3264A">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7DEEF4A"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E8ED4E2"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6889A443"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036F8718" w14:textId="77777777" w:rsidR="00B328BF"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B328BF" w:rsidRPr="00233B59" w14:paraId="449E4300" w14:textId="77777777" w:rsidTr="00AC70BA">
        <w:trPr>
          <w:trHeight w:val="1609"/>
        </w:trPr>
        <w:tc>
          <w:tcPr>
            <w:tcW w:w="190" w:type="pct"/>
            <w:shd w:val="clear" w:color="auto" w:fill="F2F2F2"/>
          </w:tcPr>
          <w:p w14:paraId="13AD5796" w14:textId="77777777" w:rsidR="00B328BF"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7C05C658"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0497084C" w14:textId="77777777" w:rsidR="00B328BF" w:rsidRDefault="00B328BF" w:rsidP="00C3264A">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tcPr>
          <w:p w14:paraId="3125F57F" w14:textId="165EEE4E" w:rsidR="00B328BF" w:rsidRDefault="00B328BF" w:rsidP="00C3264A">
            <w:pPr>
              <w:spacing w:after="0" w:line="180" w:lineRule="exact"/>
              <w:jc w:val="center"/>
              <w:rPr>
                <w:rFonts w:ascii="Arial" w:hAnsi="Arial" w:cs="Arial"/>
                <w:color w:val="000000"/>
                <w:sz w:val="16"/>
                <w:szCs w:val="16"/>
              </w:rPr>
            </w:pPr>
            <w:r>
              <w:rPr>
                <w:rFonts w:ascii="Arial" w:hAnsi="Arial" w:cs="Arial"/>
                <w:color w:val="000000"/>
                <w:sz w:val="16"/>
                <w:szCs w:val="16"/>
              </w:rPr>
              <w:t>09-AA0-008</w:t>
            </w:r>
          </w:p>
        </w:tc>
        <w:tc>
          <w:tcPr>
            <w:tcW w:w="305" w:type="pct"/>
            <w:tcBorders>
              <w:top w:val="single" w:sz="4" w:space="0" w:color="auto"/>
              <w:left w:val="nil"/>
              <w:bottom w:val="single" w:sz="4" w:space="0" w:color="auto"/>
              <w:right w:val="single" w:sz="4" w:space="0" w:color="auto"/>
            </w:tcBorders>
            <w:shd w:val="clear" w:color="000000" w:fill="FFFFFF"/>
          </w:tcPr>
          <w:p w14:paraId="1847D138" w14:textId="52E8F130" w:rsidR="00B328BF" w:rsidRDefault="00B328BF" w:rsidP="008E18CE">
            <w:pPr>
              <w:spacing w:after="0" w:line="180" w:lineRule="exact"/>
              <w:jc w:val="center"/>
              <w:rPr>
                <w:rFonts w:ascii="Arial" w:hAnsi="Arial" w:cs="Arial"/>
                <w:color w:val="000000"/>
              </w:rPr>
            </w:pPr>
            <w:r>
              <w:rPr>
                <w:rFonts w:ascii="Arial" w:hAnsi="Arial" w:cs="Arial"/>
                <w:color w:val="000000"/>
              </w:rPr>
              <w:t>Vitamin  A 100000 I.U Capsule</w:t>
            </w:r>
          </w:p>
        </w:tc>
        <w:tc>
          <w:tcPr>
            <w:tcW w:w="184" w:type="pct"/>
            <w:shd w:val="clear" w:color="auto" w:fill="F2F2F2"/>
            <w:vAlign w:val="center"/>
          </w:tcPr>
          <w:p w14:paraId="16322125"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1C2E4D14" w14:textId="77777777" w:rsidR="00B328BF" w:rsidRDefault="00B328BF" w:rsidP="00C3264A">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374FBA6E" w14:textId="77777777" w:rsidR="00B328BF" w:rsidRDefault="00B328BF" w:rsidP="00C3264A">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8AFD05A" w14:textId="77777777" w:rsidR="00B328BF" w:rsidRDefault="00B328BF" w:rsidP="00C3264A">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5BD8BD9F"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24EF6E0E"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105DDB24"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7BACB590"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2BBE4C13" w14:textId="77777777" w:rsidR="00B328BF"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E794AFF" w14:textId="77777777" w:rsidR="00B328BF" w:rsidRPr="00233B59" w:rsidRDefault="00B328BF" w:rsidP="00C3264A">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4E3EE729"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5E36F785"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7DC28B2B"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B61F95E"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68A851A7"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1C5170F3" w14:textId="77777777" w:rsidR="00B328BF"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7B66E8B9" w14:textId="77777777" w:rsidR="00B328BF" w:rsidRDefault="00B328BF" w:rsidP="00C3264A">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5FB083B"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A777F0B"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5551D15D"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3ED9CD1A" w14:textId="77777777" w:rsidR="00B328BF"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B328BF" w:rsidRPr="00233B59" w14:paraId="467DEE9B" w14:textId="77777777" w:rsidTr="00AC70BA">
        <w:trPr>
          <w:trHeight w:val="1609"/>
        </w:trPr>
        <w:tc>
          <w:tcPr>
            <w:tcW w:w="190" w:type="pct"/>
            <w:shd w:val="clear" w:color="auto" w:fill="F2F2F2"/>
          </w:tcPr>
          <w:p w14:paraId="293631C9" w14:textId="77777777" w:rsidR="00B328BF"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1F20A694"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42A34096" w14:textId="77777777" w:rsidR="00B328BF" w:rsidRDefault="00B328BF" w:rsidP="00C3264A">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tcPr>
          <w:p w14:paraId="0BF1A143" w14:textId="4D79A9E2" w:rsidR="00B328BF" w:rsidRDefault="00B328BF" w:rsidP="00C3264A">
            <w:pPr>
              <w:spacing w:after="0" w:line="180" w:lineRule="exact"/>
              <w:jc w:val="center"/>
              <w:rPr>
                <w:rFonts w:ascii="Arial" w:hAnsi="Arial" w:cs="Arial"/>
                <w:color w:val="000000"/>
                <w:sz w:val="16"/>
                <w:szCs w:val="16"/>
              </w:rPr>
            </w:pPr>
            <w:r>
              <w:rPr>
                <w:rFonts w:ascii="Arial" w:hAnsi="Arial" w:cs="Arial"/>
                <w:color w:val="000000"/>
                <w:sz w:val="16"/>
                <w:szCs w:val="16"/>
              </w:rPr>
              <w:t>17-000-001</w:t>
            </w:r>
          </w:p>
        </w:tc>
        <w:tc>
          <w:tcPr>
            <w:tcW w:w="305" w:type="pct"/>
            <w:tcBorders>
              <w:top w:val="single" w:sz="4" w:space="0" w:color="auto"/>
              <w:left w:val="nil"/>
              <w:bottom w:val="single" w:sz="4" w:space="0" w:color="auto"/>
              <w:right w:val="single" w:sz="4" w:space="0" w:color="auto"/>
            </w:tcBorders>
            <w:shd w:val="clear" w:color="000000" w:fill="FFFFFF"/>
          </w:tcPr>
          <w:p w14:paraId="4F772F13" w14:textId="77777777" w:rsidR="00B328BF" w:rsidRDefault="00B328BF">
            <w:pPr>
              <w:autoSpaceDE w:val="0"/>
              <w:autoSpaceDN w:val="0"/>
              <w:adjustRightInd w:val="0"/>
              <w:spacing w:after="0" w:line="240" w:lineRule="auto"/>
              <w:jc w:val="center"/>
              <w:rPr>
                <w:rFonts w:ascii="Arial" w:hAnsi="Arial" w:cs="Arial"/>
                <w:color w:val="000000"/>
              </w:rPr>
            </w:pPr>
            <w:r>
              <w:rPr>
                <w:rFonts w:ascii="Arial" w:hAnsi="Arial" w:cs="Arial"/>
                <w:color w:val="000000"/>
              </w:rPr>
              <w:t>Acetylcysteine10ml ampoule of 20% w/v aqueous solution (each containing 2g) i.e(200mg/ml)          1216</w:t>
            </w:r>
          </w:p>
          <w:p w14:paraId="2A55BBED" w14:textId="77777777" w:rsidR="00B328BF" w:rsidRDefault="00B328BF">
            <w:pPr>
              <w:autoSpaceDE w:val="0"/>
              <w:autoSpaceDN w:val="0"/>
              <w:adjustRightInd w:val="0"/>
              <w:spacing w:after="0" w:line="240" w:lineRule="auto"/>
              <w:jc w:val="center"/>
              <w:rPr>
                <w:rFonts w:ascii="Arial" w:hAnsi="Arial" w:cs="Arial"/>
                <w:color w:val="000000"/>
              </w:rPr>
            </w:pPr>
            <w:r>
              <w:rPr>
                <w:rFonts w:ascii="Arial" w:hAnsi="Arial" w:cs="Arial"/>
                <w:color w:val="000000"/>
              </w:rPr>
              <w:t xml:space="preserve">acetylcysteine sodium 227 mg </w:t>
            </w:r>
          </w:p>
          <w:p w14:paraId="36174CA3" w14:textId="77777777" w:rsidR="00B328BF" w:rsidRDefault="00B328BF">
            <w:pPr>
              <w:autoSpaceDE w:val="0"/>
              <w:autoSpaceDN w:val="0"/>
              <w:adjustRightInd w:val="0"/>
              <w:spacing w:after="0" w:line="240" w:lineRule="auto"/>
              <w:jc w:val="center"/>
              <w:rPr>
                <w:rFonts w:ascii="Arial" w:hAnsi="Arial" w:cs="Arial"/>
                <w:color w:val="000000"/>
              </w:rPr>
            </w:pPr>
            <w:r>
              <w:rPr>
                <w:rFonts w:ascii="Arial" w:hAnsi="Arial" w:cs="Arial"/>
                <w:color w:val="000000"/>
                <w:rtl/>
              </w:rPr>
              <w:t>مطابق</w:t>
            </w:r>
            <w:r>
              <w:rPr>
                <w:rFonts w:ascii="Arial" w:hAnsi="Arial" w:cs="Arial"/>
                <w:color w:val="000000"/>
              </w:rPr>
              <w:t xml:space="preserve"> </w:t>
            </w:r>
            <w:r>
              <w:rPr>
                <w:rFonts w:ascii="Arial" w:hAnsi="Arial" w:cs="Arial"/>
                <w:color w:val="000000"/>
                <w:rtl/>
              </w:rPr>
              <w:t>لما</w:t>
            </w:r>
            <w:r>
              <w:rPr>
                <w:rFonts w:ascii="Arial" w:hAnsi="Arial" w:cs="Arial"/>
                <w:color w:val="000000"/>
              </w:rPr>
              <w:t xml:space="preserve"> </w:t>
            </w:r>
            <w:r>
              <w:rPr>
                <w:rFonts w:ascii="Arial" w:hAnsi="Arial" w:cs="Arial"/>
                <w:color w:val="000000"/>
                <w:rtl/>
              </w:rPr>
              <w:t>هو</w:t>
            </w:r>
            <w:r>
              <w:rPr>
                <w:rFonts w:ascii="Arial" w:hAnsi="Arial" w:cs="Arial"/>
                <w:color w:val="000000"/>
              </w:rPr>
              <w:t xml:space="preserve"> </w:t>
            </w:r>
            <w:r>
              <w:rPr>
                <w:rFonts w:ascii="Arial" w:hAnsi="Arial" w:cs="Arial"/>
                <w:color w:val="000000"/>
                <w:rtl/>
              </w:rPr>
              <w:t>مقر</w:t>
            </w:r>
            <w:r>
              <w:rPr>
                <w:rFonts w:ascii="Arial" w:hAnsi="Arial" w:cs="Arial"/>
                <w:color w:val="000000"/>
              </w:rPr>
              <w:t xml:space="preserve"> </w:t>
            </w:r>
            <w:r>
              <w:rPr>
                <w:rFonts w:ascii="Arial" w:hAnsi="Arial" w:cs="Arial"/>
                <w:color w:val="000000"/>
                <w:rtl/>
              </w:rPr>
              <w:t>في</w:t>
            </w:r>
            <w:r>
              <w:rPr>
                <w:rFonts w:ascii="Arial" w:hAnsi="Arial" w:cs="Arial"/>
                <w:color w:val="000000"/>
              </w:rPr>
              <w:t xml:space="preserve"> </w:t>
            </w:r>
            <w:r>
              <w:rPr>
                <w:rFonts w:ascii="Arial" w:hAnsi="Arial" w:cs="Arial"/>
                <w:color w:val="000000"/>
                <w:rtl/>
              </w:rPr>
              <w:t>حال</w:t>
            </w:r>
            <w:r>
              <w:rPr>
                <w:rFonts w:ascii="Arial" w:hAnsi="Arial" w:cs="Arial"/>
                <w:color w:val="000000"/>
              </w:rPr>
              <w:t xml:space="preserve"> </w:t>
            </w:r>
            <w:r>
              <w:rPr>
                <w:rFonts w:ascii="Arial" w:hAnsi="Arial" w:cs="Arial"/>
                <w:color w:val="000000"/>
                <w:rtl/>
              </w:rPr>
              <w:lastRenderedPageBreak/>
              <w:t>كونه</w:t>
            </w:r>
            <w:r>
              <w:rPr>
                <w:rFonts w:ascii="Arial" w:hAnsi="Arial" w:cs="Arial"/>
                <w:color w:val="000000"/>
              </w:rPr>
              <w:t xml:space="preserve"> </w:t>
            </w:r>
            <w:r>
              <w:rPr>
                <w:rFonts w:ascii="Arial" w:hAnsi="Arial" w:cs="Arial"/>
                <w:color w:val="000000"/>
                <w:rtl/>
              </w:rPr>
              <w:t>مكافئ</w:t>
            </w:r>
            <w:r>
              <w:rPr>
                <w:rFonts w:ascii="Arial" w:hAnsi="Arial" w:cs="Arial"/>
                <w:color w:val="000000"/>
              </w:rPr>
              <w:t xml:space="preserve"> </w:t>
            </w:r>
            <w:r>
              <w:rPr>
                <w:rFonts w:ascii="Arial" w:hAnsi="Arial" w:cs="Arial"/>
                <w:color w:val="000000"/>
                <w:rtl/>
              </w:rPr>
              <w:t>ل</w:t>
            </w:r>
            <w:r>
              <w:rPr>
                <w:rFonts w:ascii="Arial" w:hAnsi="Arial" w:cs="Arial"/>
                <w:color w:val="000000"/>
              </w:rPr>
              <w:t xml:space="preserve">( 200 mg ) </w:t>
            </w:r>
            <w:r>
              <w:rPr>
                <w:rFonts w:ascii="Arial" w:hAnsi="Arial" w:cs="Arial"/>
                <w:color w:val="000000"/>
                <w:rtl/>
              </w:rPr>
              <w:t>من</w:t>
            </w:r>
            <w:r>
              <w:rPr>
                <w:rFonts w:ascii="Arial" w:hAnsi="Arial" w:cs="Arial"/>
                <w:color w:val="000000"/>
              </w:rPr>
              <w:t xml:space="preserve"> </w:t>
            </w:r>
            <w:r>
              <w:rPr>
                <w:rFonts w:ascii="Arial" w:hAnsi="Arial" w:cs="Arial"/>
                <w:color w:val="000000"/>
                <w:rtl/>
              </w:rPr>
              <w:t>مادة</w:t>
            </w:r>
            <w:r>
              <w:rPr>
                <w:rFonts w:ascii="Arial" w:hAnsi="Arial" w:cs="Arial"/>
                <w:color w:val="000000"/>
              </w:rPr>
              <w:t xml:space="preserve">  Acetylcysteine  (N-Acetylcysteine)  </w:t>
            </w:r>
          </w:p>
          <w:p w14:paraId="4FC42C47" w14:textId="36E3E561" w:rsidR="00B328BF" w:rsidRDefault="00B328BF" w:rsidP="008E18CE">
            <w:pPr>
              <w:spacing w:after="0" w:line="180" w:lineRule="exact"/>
              <w:jc w:val="center"/>
              <w:rPr>
                <w:rFonts w:ascii="Arial" w:hAnsi="Arial" w:cs="Arial"/>
                <w:color w:val="000000"/>
              </w:rPr>
            </w:pPr>
            <w:r>
              <w:rPr>
                <w:rFonts w:ascii="Arial" w:hAnsi="Arial" w:cs="Arial"/>
                <w:color w:val="000000"/>
                <w:rtl/>
              </w:rPr>
              <w:t>تكون</w:t>
            </w:r>
            <w:r>
              <w:rPr>
                <w:rFonts w:ascii="Arial" w:hAnsi="Arial" w:cs="Arial"/>
                <w:color w:val="000000"/>
              </w:rPr>
              <w:t xml:space="preserve"> </w:t>
            </w:r>
            <w:r>
              <w:rPr>
                <w:rFonts w:ascii="Arial" w:hAnsi="Arial" w:cs="Arial"/>
                <w:color w:val="000000"/>
                <w:rtl/>
              </w:rPr>
              <w:t>خاص</w:t>
            </w:r>
            <w:r>
              <w:rPr>
                <w:rFonts w:ascii="Arial" w:hAnsi="Arial" w:cs="Arial"/>
                <w:color w:val="000000"/>
              </w:rPr>
              <w:t xml:space="preserve"> </w:t>
            </w:r>
            <w:r>
              <w:rPr>
                <w:rFonts w:ascii="Arial" w:hAnsi="Arial" w:cs="Arial"/>
                <w:color w:val="000000"/>
                <w:rtl/>
              </w:rPr>
              <w:t>بوحدات</w:t>
            </w:r>
            <w:r>
              <w:rPr>
                <w:rFonts w:ascii="Arial" w:hAnsi="Arial" w:cs="Arial"/>
                <w:color w:val="000000"/>
              </w:rPr>
              <w:t xml:space="preserve"> </w:t>
            </w:r>
            <w:r>
              <w:rPr>
                <w:rFonts w:ascii="Arial" w:hAnsi="Arial" w:cs="Arial"/>
                <w:color w:val="000000"/>
                <w:rtl/>
              </w:rPr>
              <w:t>العناية</w:t>
            </w:r>
            <w:r>
              <w:rPr>
                <w:rFonts w:ascii="Arial" w:hAnsi="Arial" w:cs="Arial"/>
                <w:color w:val="000000"/>
              </w:rPr>
              <w:t xml:space="preserve"> </w:t>
            </w:r>
            <w:r>
              <w:rPr>
                <w:rFonts w:ascii="Arial" w:hAnsi="Arial" w:cs="Arial"/>
                <w:color w:val="000000"/>
                <w:rtl/>
              </w:rPr>
              <w:t>المركزة</w:t>
            </w:r>
            <w:r>
              <w:rPr>
                <w:rFonts w:ascii="Arial" w:hAnsi="Arial" w:cs="Arial"/>
                <w:color w:val="000000"/>
              </w:rPr>
              <w:t xml:space="preserve"> </w:t>
            </w:r>
            <w:r>
              <w:rPr>
                <w:rFonts w:ascii="Arial" w:hAnsi="Arial" w:cs="Arial"/>
                <w:color w:val="000000"/>
                <w:rtl/>
              </w:rPr>
              <w:t>ووحدات</w:t>
            </w:r>
            <w:r>
              <w:rPr>
                <w:rFonts w:ascii="Arial" w:hAnsi="Arial" w:cs="Arial"/>
                <w:color w:val="000000"/>
              </w:rPr>
              <w:t xml:space="preserve"> </w:t>
            </w:r>
            <w:r>
              <w:rPr>
                <w:rFonts w:ascii="Arial" w:hAnsi="Arial" w:cs="Arial"/>
                <w:color w:val="000000"/>
                <w:rtl/>
              </w:rPr>
              <w:t>الطوارئ</w:t>
            </w:r>
            <w:r>
              <w:rPr>
                <w:rFonts w:ascii="Arial" w:hAnsi="Arial" w:cs="Arial"/>
                <w:color w:val="000000"/>
              </w:rPr>
              <w:t xml:space="preserve"> </w:t>
            </w:r>
            <w:r>
              <w:rPr>
                <w:rFonts w:ascii="Arial" w:hAnsi="Arial" w:cs="Arial"/>
                <w:color w:val="000000"/>
                <w:rtl/>
              </w:rPr>
              <w:t>ومراكز</w:t>
            </w:r>
            <w:r>
              <w:rPr>
                <w:rFonts w:ascii="Arial" w:hAnsi="Arial" w:cs="Arial"/>
                <w:color w:val="000000"/>
              </w:rPr>
              <w:t xml:space="preserve"> </w:t>
            </w:r>
            <w:r>
              <w:rPr>
                <w:rFonts w:ascii="Arial" w:hAnsi="Arial" w:cs="Arial"/>
                <w:color w:val="000000"/>
                <w:rtl/>
              </w:rPr>
              <w:t>السموم</w:t>
            </w:r>
            <w:r>
              <w:rPr>
                <w:rFonts w:ascii="Arial" w:hAnsi="Arial" w:cs="Arial"/>
                <w:color w:val="000000"/>
              </w:rPr>
              <w:t xml:space="preserve"> </w:t>
            </w:r>
          </w:p>
        </w:tc>
        <w:tc>
          <w:tcPr>
            <w:tcW w:w="184" w:type="pct"/>
            <w:shd w:val="clear" w:color="auto" w:fill="F2F2F2"/>
            <w:vAlign w:val="center"/>
          </w:tcPr>
          <w:p w14:paraId="33E38EB0"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BE5C92F" w14:textId="77777777" w:rsidR="00B328BF" w:rsidRDefault="00B328BF" w:rsidP="00C3264A">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7963E258" w14:textId="77777777" w:rsidR="00B328BF" w:rsidRDefault="00B328BF" w:rsidP="00C3264A">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7EF34BF" w14:textId="77777777" w:rsidR="00B328BF" w:rsidRDefault="00B328BF" w:rsidP="00C3264A">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7EC730B7"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3AA4D890"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6114DE5B"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78A34549"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2AA607DE" w14:textId="77777777" w:rsidR="00B328BF"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E889D59" w14:textId="77777777" w:rsidR="00B328BF" w:rsidRPr="00233B59" w:rsidRDefault="00B328BF" w:rsidP="00C3264A">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1A094709"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70F6E6BA"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4AFE7231"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1E6FAEF9"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3D9852E2"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17B08C6F" w14:textId="77777777" w:rsidR="00B328BF"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6B083A1D" w14:textId="77777777" w:rsidR="00B328BF" w:rsidRDefault="00B328BF" w:rsidP="00C3264A">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5AA68CA"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6582E9C4"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6A4F02FB"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74323DE8" w14:textId="77777777" w:rsidR="00B328BF"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B328BF" w:rsidRPr="00233B59" w14:paraId="5D5A0DC3" w14:textId="77777777" w:rsidTr="00AC70BA">
        <w:trPr>
          <w:trHeight w:val="1609"/>
        </w:trPr>
        <w:tc>
          <w:tcPr>
            <w:tcW w:w="190" w:type="pct"/>
            <w:shd w:val="clear" w:color="auto" w:fill="F2F2F2"/>
          </w:tcPr>
          <w:p w14:paraId="6D097110" w14:textId="77777777" w:rsidR="00B328BF"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1E4376EA"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1D35AB7A" w14:textId="77777777" w:rsidR="00B328BF" w:rsidRDefault="00B328BF" w:rsidP="00C3264A">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tcPr>
          <w:p w14:paraId="2F003133" w14:textId="5FE37DBF" w:rsidR="00B328BF" w:rsidRDefault="00B328BF" w:rsidP="00C3264A">
            <w:pPr>
              <w:spacing w:after="0" w:line="180" w:lineRule="exact"/>
              <w:jc w:val="center"/>
              <w:rPr>
                <w:rFonts w:ascii="Arial" w:hAnsi="Arial" w:cs="Arial"/>
                <w:color w:val="000000"/>
                <w:sz w:val="16"/>
                <w:szCs w:val="16"/>
              </w:rPr>
            </w:pPr>
            <w:r>
              <w:rPr>
                <w:rFonts w:ascii="Arial" w:hAnsi="Arial" w:cs="Arial"/>
                <w:color w:val="000000"/>
                <w:sz w:val="16"/>
                <w:szCs w:val="16"/>
              </w:rPr>
              <w:t>09-Ea0-004</w:t>
            </w:r>
          </w:p>
        </w:tc>
        <w:tc>
          <w:tcPr>
            <w:tcW w:w="305" w:type="pct"/>
            <w:tcBorders>
              <w:top w:val="single" w:sz="4" w:space="0" w:color="auto"/>
              <w:left w:val="nil"/>
              <w:bottom w:val="single" w:sz="4" w:space="0" w:color="auto"/>
              <w:right w:val="single" w:sz="4" w:space="0" w:color="auto"/>
            </w:tcBorders>
            <w:shd w:val="clear" w:color="000000" w:fill="FFFFFF"/>
          </w:tcPr>
          <w:p w14:paraId="355BFB7A" w14:textId="77777777" w:rsidR="00B328BF" w:rsidRDefault="00B328BF">
            <w:pPr>
              <w:autoSpaceDE w:val="0"/>
              <w:autoSpaceDN w:val="0"/>
              <w:adjustRightInd w:val="0"/>
              <w:spacing w:after="0" w:line="240" w:lineRule="auto"/>
              <w:jc w:val="center"/>
              <w:rPr>
                <w:rFonts w:ascii="Arial" w:hAnsi="Arial" w:cs="Arial"/>
                <w:color w:val="000000"/>
              </w:rPr>
            </w:pPr>
            <w:r>
              <w:rPr>
                <w:rFonts w:ascii="Arial" w:hAnsi="Arial" w:cs="Arial"/>
                <w:color w:val="000000"/>
              </w:rPr>
              <w:t>c.m.v therapeutic milk powder</w:t>
            </w:r>
          </w:p>
          <w:p w14:paraId="24CB5129" w14:textId="77777777" w:rsidR="00B328BF" w:rsidRDefault="00B328BF">
            <w:pPr>
              <w:autoSpaceDE w:val="0"/>
              <w:autoSpaceDN w:val="0"/>
              <w:adjustRightInd w:val="0"/>
              <w:spacing w:after="0" w:line="240" w:lineRule="auto"/>
              <w:jc w:val="center"/>
              <w:rPr>
                <w:rFonts w:ascii="Arial" w:hAnsi="Arial" w:cs="Arial"/>
                <w:color w:val="000000"/>
              </w:rPr>
            </w:pPr>
            <w:r>
              <w:rPr>
                <w:rFonts w:ascii="Arial" w:hAnsi="Arial" w:cs="Arial"/>
                <w:color w:val="000000"/>
              </w:rPr>
              <w:t>mean nutritional value per 1 level scoop:</w:t>
            </w:r>
          </w:p>
          <w:p w14:paraId="26F56391" w14:textId="77777777" w:rsidR="00B328BF" w:rsidRDefault="00B328BF">
            <w:pPr>
              <w:autoSpaceDE w:val="0"/>
              <w:autoSpaceDN w:val="0"/>
              <w:adjustRightInd w:val="0"/>
              <w:spacing w:after="0" w:line="240" w:lineRule="auto"/>
              <w:jc w:val="center"/>
              <w:rPr>
                <w:rFonts w:ascii="Arial" w:hAnsi="Arial" w:cs="Arial"/>
                <w:color w:val="000000"/>
              </w:rPr>
            </w:pPr>
            <w:r>
              <w:rPr>
                <w:rFonts w:ascii="Arial" w:hAnsi="Arial" w:cs="Arial"/>
                <w:color w:val="000000"/>
              </w:rPr>
              <w:t>energy 0 kcal</w:t>
            </w:r>
          </w:p>
          <w:p w14:paraId="2EF98B11" w14:textId="77777777" w:rsidR="00B328BF" w:rsidRDefault="00B328BF">
            <w:pPr>
              <w:autoSpaceDE w:val="0"/>
              <w:autoSpaceDN w:val="0"/>
              <w:adjustRightInd w:val="0"/>
              <w:spacing w:after="0" w:line="240" w:lineRule="auto"/>
              <w:jc w:val="center"/>
              <w:rPr>
                <w:rFonts w:ascii="Arial" w:hAnsi="Arial" w:cs="Arial"/>
                <w:color w:val="000000"/>
              </w:rPr>
            </w:pPr>
            <w:r>
              <w:rPr>
                <w:rFonts w:ascii="Arial" w:hAnsi="Arial" w:cs="Arial"/>
                <w:color w:val="000000"/>
              </w:rPr>
              <w:t>protei</w:t>
            </w:r>
            <w:r>
              <w:rPr>
                <w:rFonts w:ascii="Arial" w:hAnsi="Arial" w:cs="Arial"/>
                <w:color w:val="000000"/>
              </w:rPr>
              <w:lastRenderedPageBreak/>
              <w:t>nes 0 g</w:t>
            </w:r>
          </w:p>
          <w:p w14:paraId="3658D967" w14:textId="77777777" w:rsidR="00B328BF" w:rsidRDefault="00B328BF">
            <w:pPr>
              <w:autoSpaceDE w:val="0"/>
              <w:autoSpaceDN w:val="0"/>
              <w:adjustRightInd w:val="0"/>
              <w:spacing w:after="0" w:line="240" w:lineRule="auto"/>
              <w:jc w:val="center"/>
              <w:rPr>
                <w:rFonts w:ascii="Arial" w:hAnsi="Arial" w:cs="Arial"/>
                <w:color w:val="000000"/>
              </w:rPr>
            </w:pPr>
            <w:r>
              <w:rPr>
                <w:rFonts w:ascii="Arial" w:hAnsi="Arial" w:cs="Arial"/>
                <w:color w:val="000000"/>
              </w:rPr>
              <w:t>carbohydrates 0 g</w:t>
            </w:r>
          </w:p>
          <w:p w14:paraId="0999102D" w14:textId="77777777" w:rsidR="00B328BF" w:rsidRDefault="00B328BF">
            <w:pPr>
              <w:autoSpaceDE w:val="0"/>
              <w:autoSpaceDN w:val="0"/>
              <w:adjustRightInd w:val="0"/>
              <w:spacing w:after="0" w:line="240" w:lineRule="auto"/>
              <w:jc w:val="center"/>
              <w:rPr>
                <w:rFonts w:ascii="Arial" w:hAnsi="Arial" w:cs="Arial"/>
                <w:color w:val="000000"/>
              </w:rPr>
            </w:pPr>
            <w:r>
              <w:rPr>
                <w:rFonts w:ascii="Arial" w:hAnsi="Arial" w:cs="Arial"/>
                <w:color w:val="000000"/>
              </w:rPr>
              <w:t>lipids  0 g</w:t>
            </w:r>
          </w:p>
          <w:p w14:paraId="500E33F6" w14:textId="77777777" w:rsidR="00B328BF" w:rsidRDefault="00B328BF">
            <w:pPr>
              <w:autoSpaceDE w:val="0"/>
              <w:autoSpaceDN w:val="0"/>
              <w:adjustRightInd w:val="0"/>
              <w:spacing w:after="0" w:line="240" w:lineRule="auto"/>
              <w:jc w:val="center"/>
              <w:rPr>
                <w:rFonts w:ascii="Arial" w:hAnsi="Arial" w:cs="Arial"/>
                <w:color w:val="000000"/>
              </w:rPr>
            </w:pPr>
            <w:r>
              <w:rPr>
                <w:rFonts w:ascii="Arial" w:hAnsi="Arial" w:cs="Arial"/>
                <w:color w:val="000000"/>
              </w:rPr>
              <w:t>moisture  &lt;5%</w:t>
            </w:r>
          </w:p>
          <w:p w14:paraId="4BEC4540" w14:textId="77777777" w:rsidR="00B328BF" w:rsidRDefault="00B328BF">
            <w:pPr>
              <w:autoSpaceDE w:val="0"/>
              <w:autoSpaceDN w:val="0"/>
              <w:adjustRightInd w:val="0"/>
              <w:spacing w:after="0" w:line="240" w:lineRule="auto"/>
              <w:jc w:val="center"/>
              <w:rPr>
                <w:rFonts w:ascii="Arial" w:hAnsi="Arial" w:cs="Arial"/>
                <w:color w:val="000000"/>
              </w:rPr>
            </w:pPr>
            <w:r>
              <w:rPr>
                <w:rFonts w:ascii="Arial" w:hAnsi="Arial" w:cs="Arial"/>
                <w:color w:val="000000"/>
              </w:rPr>
              <w:t>potassium    2340mg</w:t>
            </w:r>
          </w:p>
          <w:p w14:paraId="42297CC5" w14:textId="77777777" w:rsidR="00B328BF" w:rsidRDefault="00B328BF">
            <w:pPr>
              <w:autoSpaceDE w:val="0"/>
              <w:autoSpaceDN w:val="0"/>
              <w:adjustRightInd w:val="0"/>
              <w:spacing w:after="0" w:line="240" w:lineRule="auto"/>
              <w:jc w:val="center"/>
              <w:rPr>
                <w:rFonts w:ascii="Arial" w:hAnsi="Arial" w:cs="Arial"/>
                <w:color w:val="000000"/>
              </w:rPr>
            </w:pPr>
            <w:r>
              <w:rPr>
                <w:rFonts w:ascii="Arial" w:hAnsi="Arial" w:cs="Arial"/>
                <w:color w:val="000000"/>
              </w:rPr>
              <w:t>magnesium    146mg</w:t>
            </w:r>
          </w:p>
          <w:p w14:paraId="4CA46736" w14:textId="77777777" w:rsidR="00B328BF" w:rsidRDefault="00B328BF">
            <w:pPr>
              <w:autoSpaceDE w:val="0"/>
              <w:autoSpaceDN w:val="0"/>
              <w:adjustRightInd w:val="0"/>
              <w:spacing w:after="0" w:line="240" w:lineRule="auto"/>
              <w:jc w:val="center"/>
              <w:rPr>
                <w:rFonts w:ascii="Arial" w:hAnsi="Arial" w:cs="Arial"/>
                <w:color w:val="000000"/>
              </w:rPr>
            </w:pPr>
            <w:r>
              <w:rPr>
                <w:rFonts w:ascii="Arial" w:hAnsi="Arial" w:cs="Arial"/>
                <w:color w:val="000000"/>
              </w:rPr>
              <w:t>zinc    40mg</w:t>
            </w:r>
          </w:p>
          <w:p w14:paraId="5A184DB2" w14:textId="77777777" w:rsidR="00B328BF" w:rsidRDefault="00B328BF">
            <w:pPr>
              <w:autoSpaceDE w:val="0"/>
              <w:autoSpaceDN w:val="0"/>
              <w:adjustRightInd w:val="0"/>
              <w:spacing w:after="0" w:line="240" w:lineRule="auto"/>
              <w:jc w:val="center"/>
              <w:rPr>
                <w:rFonts w:ascii="Arial" w:hAnsi="Arial" w:cs="Arial"/>
                <w:color w:val="000000"/>
              </w:rPr>
            </w:pPr>
            <w:r>
              <w:rPr>
                <w:rFonts w:ascii="Arial" w:hAnsi="Arial" w:cs="Arial"/>
                <w:color w:val="000000"/>
              </w:rPr>
              <w:t>copper 5.7mg</w:t>
            </w:r>
          </w:p>
          <w:p w14:paraId="71697FA6" w14:textId="77777777" w:rsidR="00B328BF" w:rsidRDefault="00B328BF">
            <w:pPr>
              <w:autoSpaceDE w:val="0"/>
              <w:autoSpaceDN w:val="0"/>
              <w:adjustRightInd w:val="0"/>
              <w:spacing w:after="0" w:line="240" w:lineRule="auto"/>
              <w:jc w:val="center"/>
              <w:rPr>
                <w:rFonts w:ascii="Arial" w:hAnsi="Arial" w:cs="Arial"/>
                <w:color w:val="000000"/>
              </w:rPr>
            </w:pPr>
            <w:r>
              <w:rPr>
                <w:rFonts w:ascii="Arial" w:hAnsi="Arial" w:cs="Arial"/>
                <w:color w:val="000000"/>
              </w:rPr>
              <w:t>iron 0mg</w:t>
            </w:r>
          </w:p>
          <w:p w14:paraId="77530946" w14:textId="77777777" w:rsidR="00B328BF" w:rsidRDefault="00B328BF">
            <w:pPr>
              <w:autoSpaceDE w:val="0"/>
              <w:autoSpaceDN w:val="0"/>
              <w:adjustRightInd w:val="0"/>
              <w:spacing w:after="0" w:line="240" w:lineRule="auto"/>
              <w:jc w:val="center"/>
              <w:rPr>
                <w:rFonts w:ascii="Arial" w:hAnsi="Arial" w:cs="Arial"/>
                <w:color w:val="000000"/>
              </w:rPr>
            </w:pPr>
            <w:r>
              <w:rPr>
                <w:rFonts w:ascii="Arial" w:hAnsi="Arial" w:cs="Arial"/>
                <w:color w:val="000000"/>
              </w:rPr>
              <w:t>iodine 154 μg</w:t>
            </w:r>
          </w:p>
          <w:p w14:paraId="4797B9F1" w14:textId="77777777" w:rsidR="00B328BF" w:rsidRDefault="00B328BF">
            <w:pPr>
              <w:autoSpaceDE w:val="0"/>
              <w:autoSpaceDN w:val="0"/>
              <w:adjustRightInd w:val="0"/>
              <w:spacing w:after="0" w:line="240" w:lineRule="auto"/>
              <w:jc w:val="center"/>
              <w:rPr>
                <w:rFonts w:ascii="Arial" w:hAnsi="Arial" w:cs="Arial"/>
                <w:color w:val="000000"/>
              </w:rPr>
            </w:pPr>
            <w:r>
              <w:rPr>
                <w:rFonts w:ascii="Arial" w:hAnsi="Arial" w:cs="Arial"/>
                <w:color w:val="000000"/>
              </w:rPr>
              <w:t>selenium  94μg</w:t>
            </w:r>
          </w:p>
          <w:p w14:paraId="22C5219A" w14:textId="77777777" w:rsidR="00B328BF" w:rsidRDefault="00B328BF">
            <w:pPr>
              <w:autoSpaceDE w:val="0"/>
              <w:autoSpaceDN w:val="0"/>
              <w:adjustRightInd w:val="0"/>
              <w:spacing w:after="0" w:line="240" w:lineRule="auto"/>
              <w:jc w:val="center"/>
              <w:rPr>
                <w:rFonts w:ascii="Arial" w:hAnsi="Arial" w:cs="Arial"/>
                <w:color w:val="000000"/>
              </w:rPr>
            </w:pPr>
            <w:r>
              <w:rPr>
                <w:rFonts w:ascii="Arial" w:hAnsi="Arial" w:cs="Arial"/>
                <w:color w:val="000000"/>
              </w:rPr>
              <w:t>vitamin A 3000μg</w:t>
            </w:r>
          </w:p>
          <w:p w14:paraId="7FA6DC9F" w14:textId="77777777" w:rsidR="00B328BF" w:rsidRDefault="00B328BF">
            <w:pPr>
              <w:autoSpaceDE w:val="0"/>
              <w:autoSpaceDN w:val="0"/>
              <w:adjustRightInd w:val="0"/>
              <w:spacing w:after="0" w:line="240" w:lineRule="auto"/>
              <w:jc w:val="center"/>
              <w:rPr>
                <w:rFonts w:ascii="Arial" w:hAnsi="Arial" w:cs="Arial"/>
                <w:color w:val="000000"/>
              </w:rPr>
            </w:pPr>
            <w:r>
              <w:rPr>
                <w:rFonts w:ascii="Arial" w:hAnsi="Arial" w:cs="Arial"/>
                <w:color w:val="000000"/>
              </w:rPr>
              <w:t>vitami</w:t>
            </w:r>
            <w:r>
              <w:rPr>
                <w:rFonts w:ascii="Arial" w:hAnsi="Arial" w:cs="Arial"/>
                <w:color w:val="000000"/>
              </w:rPr>
              <w:lastRenderedPageBreak/>
              <w:t>n d 60μg</w:t>
            </w:r>
          </w:p>
          <w:p w14:paraId="3F6AAB22" w14:textId="77777777" w:rsidR="00B328BF" w:rsidRDefault="00B328BF">
            <w:pPr>
              <w:autoSpaceDE w:val="0"/>
              <w:autoSpaceDN w:val="0"/>
              <w:adjustRightInd w:val="0"/>
              <w:spacing w:after="0" w:line="240" w:lineRule="auto"/>
              <w:jc w:val="center"/>
              <w:rPr>
                <w:rFonts w:ascii="Arial" w:hAnsi="Arial" w:cs="Arial"/>
                <w:color w:val="000000"/>
              </w:rPr>
            </w:pPr>
            <w:r>
              <w:rPr>
                <w:rFonts w:ascii="Arial" w:hAnsi="Arial" w:cs="Arial"/>
                <w:color w:val="000000"/>
              </w:rPr>
              <w:t>vitamin e 44mg</w:t>
            </w:r>
          </w:p>
          <w:p w14:paraId="7A341C6D" w14:textId="77777777" w:rsidR="00B328BF" w:rsidRDefault="00B328BF">
            <w:pPr>
              <w:autoSpaceDE w:val="0"/>
              <w:autoSpaceDN w:val="0"/>
              <w:adjustRightInd w:val="0"/>
              <w:spacing w:after="0" w:line="240" w:lineRule="auto"/>
              <w:jc w:val="center"/>
              <w:rPr>
                <w:rFonts w:ascii="Arial" w:hAnsi="Arial" w:cs="Arial"/>
                <w:color w:val="000000"/>
              </w:rPr>
            </w:pPr>
            <w:r>
              <w:rPr>
                <w:rFonts w:ascii="Arial" w:hAnsi="Arial" w:cs="Arial"/>
                <w:color w:val="000000"/>
              </w:rPr>
              <w:t>vitamin c 200mg</w:t>
            </w:r>
          </w:p>
          <w:p w14:paraId="3C338313" w14:textId="77777777" w:rsidR="00B328BF" w:rsidRDefault="00B328BF">
            <w:pPr>
              <w:autoSpaceDE w:val="0"/>
              <w:autoSpaceDN w:val="0"/>
              <w:adjustRightInd w:val="0"/>
              <w:spacing w:after="0" w:line="240" w:lineRule="auto"/>
              <w:jc w:val="center"/>
              <w:rPr>
                <w:rFonts w:ascii="Arial" w:hAnsi="Arial" w:cs="Arial"/>
                <w:color w:val="000000"/>
              </w:rPr>
            </w:pPr>
            <w:r>
              <w:rPr>
                <w:rFonts w:ascii="Arial" w:hAnsi="Arial" w:cs="Arial"/>
                <w:color w:val="000000"/>
              </w:rPr>
              <w:t>vitamin b1 1.4mg</w:t>
            </w:r>
          </w:p>
          <w:p w14:paraId="1F3844F3" w14:textId="77777777" w:rsidR="00B328BF" w:rsidRDefault="00B328BF">
            <w:pPr>
              <w:autoSpaceDE w:val="0"/>
              <w:autoSpaceDN w:val="0"/>
              <w:adjustRightInd w:val="0"/>
              <w:spacing w:after="0" w:line="240" w:lineRule="auto"/>
              <w:jc w:val="center"/>
              <w:rPr>
                <w:rFonts w:ascii="Arial" w:hAnsi="Arial" w:cs="Arial"/>
                <w:color w:val="000000"/>
              </w:rPr>
            </w:pPr>
            <w:r>
              <w:rPr>
                <w:rFonts w:ascii="Arial" w:hAnsi="Arial" w:cs="Arial"/>
                <w:color w:val="000000"/>
              </w:rPr>
              <w:t>vitamin b2  4mg</w:t>
            </w:r>
          </w:p>
          <w:p w14:paraId="4CB9D7F9" w14:textId="77777777" w:rsidR="00B328BF" w:rsidRDefault="00B328BF">
            <w:pPr>
              <w:autoSpaceDE w:val="0"/>
              <w:autoSpaceDN w:val="0"/>
              <w:adjustRightInd w:val="0"/>
              <w:spacing w:after="0" w:line="240" w:lineRule="auto"/>
              <w:jc w:val="center"/>
              <w:rPr>
                <w:rFonts w:ascii="Arial" w:hAnsi="Arial" w:cs="Arial"/>
                <w:color w:val="000000"/>
              </w:rPr>
            </w:pPr>
            <w:r>
              <w:rPr>
                <w:rFonts w:ascii="Arial" w:hAnsi="Arial" w:cs="Arial"/>
                <w:color w:val="000000"/>
              </w:rPr>
              <w:t>vitamin b6  1.4mg</w:t>
            </w:r>
          </w:p>
          <w:p w14:paraId="109F400E" w14:textId="77777777" w:rsidR="00B328BF" w:rsidRDefault="00B328BF">
            <w:pPr>
              <w:autoSpaceDE w:val="0"/>
              <w:autoSpaceDN w:val="0"/>
              <w:adjustRightInd w:val="0"/>
              <w:spacing w:after="0" w:line="240" w:lineRule="auto"/>
              <w:jc w:val="center"/>
              <w:rPr>
                <w:rFonts w:ascii="Arial" w:hAnsi="Arial" w:cs="Arial"/>
                <w:color w:val="000000"/>
              </w:rPr>
            </w:pPr>
            <w:r>
              <w:rPr>
                <w:rFonts w:ascii="Arial" w:hAnsi="Arial" w:cs="Arial"/>
                <w:color w:val="000000"/>
              </w:rPr>
              <w:t>vitamin b12   2μg</w:t>
            </w:r>
          </w:p>
          <w:p w14:paraId="48690F55" w14:textId="77777777" w:rsidR="00B328BF" w:rsidRDefault="00B328BF">
            <w:pPr>
              <w:autoSpaceDE w:val="0"/>
              <w:autoSpaceDN w:val="0"/>
              <w:adjustRightInd w:val="0"/>
              <w:spacing w:after="0" w:line="240" w:lineRule="auto"/>
              <w:jc w:val="center"/>
              <w:rPr>
                <w:rFonts w:ascii="Arial" w:hAnsi="Arial" w:cs="Arial"/>
                <w:color w:val="000000"/>
              </w:rPr>
            </w:pPr>
            <w:r>
              <w:rPr>
                <w:rFonts w:ascii="Arial" w:hAnsi="Arial" w:cs="Arial"/>
                <w:color w:val="000000"/>
              </w:rPr>
              <w:t>vitamin k 80μg</w:t>
            </w:r>
          </w:p>
          <w:p w14:paraId="017E1D34" w14:textId="77777777" w:rsidR="00B328BF" w:rsidRDefault="00B328BF">
            <w:pPr>
              <w:autoSpaceDE w:val="0"/>
              <w:autoSpaceDN w:val="0"/>
              <w:adjustRightInd w:val="0"/>
              <w:spacing w:after="0" w:line="240" w:lineRule="auto"/>
              <w:jc w:val="center"/>
              <w:rPr>
                <w:rFonts w:ascii="Arial" w:hAnsi="Arial" w:cs="Arial"/>
                <w:color w:val="000000"/>
              </w:rPr>
            </w:pPr>
            <w:r>
              <w:rPr>
                <w:rFonts w:ascii="Arial" w:hAnsi="Arial" w:cs="Arial"/>
                <w:color w:val="000000"/>
              </w:rPr>
              <w:t>biotin 0.2mg</w:t>
            </w:r>
          </w:p>
          <w:p w14:paraId="5E3307E4" w14:textId="77777777" w:rsidR="00B328BF" w:rsidRDefault="00B328BF">
            <w:pPr>
              <w:autoSpaceDE w:val="0"/>
              <w:autoSpaceDN w:val="0"/>
              <w:adjustRightInd w:val="0"/>
              <w:spacing w:after="0" w:line="240" w:lineRule="auto"/>
              <w:jc w:val="center"/>
              <w:rPr>
                <w:rFonts w:ascii="Arial" w:hAnsi="Arial" w:cs="Arial"/>
                <w:color w:val="000000"/>
              </w:rPr>
            </w:pPr>
            <w:r>
              <w:rPr>
                <w:rFonts w:ascii="Arial" w:hAnsi="Arial" w:cs="Arial"/>
                <w:color w:val="000000"/>
              </w:rPr>
              <w:t>folic acid 700μg</w:t>
            </w:r>
          </w:p>
          <w:p w14:paraId="66C291EA" w14:textId="77777777" w:rsidR="00B328BF" w:rsidRDefault="00B328BF">
            <w:pPr>
              <w:autoSpaceDE w:val="0"/>
              <w:autoSpaceDN w:val="0"/>
              <w:adjustRightInd w:val="0"/>
              <w:spacing w:after="0" w:line="240" w:lineRule="auto"/>
              <w:jc w:val="center"/>
              <w:rPr>
                <w:rFonts w:ascii="Arial" w:hAnsi="Arial" w:cs="Arial"/>
                <w:color w:val="000000"/>
              </w:rPr>
            </w:pPr>
            <w:r>
              <w:rPr>
                <w:rFonts w:ascii="Arial" w:hAnsi="Arial" w:cs="Arial"/>
                <w:color w:val="000000"/>
              </w:rPr>
              <w:t>pantothenic acid   6mg</w:t>
            </w:r>
          </w:p>
          <w:p w14:paraId="356C4F1D" w14:textId="5164AC60" w:rsidR="00B328BF" w:rsidRDefault="00B328BF" w:rsidP="008E18CE">
            <w:pPr>
              <w:spacing w:after="0" w:line="180" w:lineRule="exact"/>
              <w:jc w:val="center"/>
              <w:rPr>
                <w:rFonts w:ascii="Arial" w:hAnsi="Arial" w:cs="Arial"/>
                <w:color w:val="000000"/>
              </w:rPr>
            </w:pPr>
            <w:r>
              <w:rPr>
                <w:rFonts w:ascii="Arial" w:hAnsi="Arial" w:cs="Arial"/>
                <w:color w:val="000000"/>
              </w:rPr>
              <w:t>niacin    20mg</w:t>
            </w:r>
          </w:p>
        </w:tc>
        <w:tc>
          <w:tcPr>
            <w:tcW w:w="184" w:type="pct"/>
            <w:shd w:val="clear" w:color="auto" w:fill="F2F2F2"/>
            <w:vAlign w:val="center"/>
          </w:tcPr>
          <w:p w14:paraId="1723E05B"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5662CE36" w14:textId="77777777" w:rsidR="00B328BF" w:rsidRDefault="00B328BF" w:rsidP="00C3264A">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278DCE94" w14:textId="77777777" w:rsidR="00B328BF" w:rsidRDefault="00B328BF" w:rsidP="00C3264A">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063AB8E5" w14:textId="77777777" w:rsidR="00B328BF" w:rsidRDefault="00B328BF" w:rsidP="00C3264A">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15D3D45A"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7A864C25"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0D242446"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3E905C6F"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4336E158" w14:textId="77777777" w:rsidR="00B328BF"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B6FD0B3" w14:textId="77777777" w:rsidR="00B328BF" w:rsidRPr="00233B59" w:rsidRDefault="00B328BF" w:rsidP="00C3264A">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7BA633CC"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321E11F8"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46A4307C"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23E4D346"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1C89F02F"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72D0070C" w14:textId="77777777" w:rsidR="00B328BF"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31AB5E9B" w14:textId="77777777" w:rsidR="00B328BF" w:rsidRDefault="00B328BF" w:rsidP="00C3264A">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165934E8"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74F5E87"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3AEA4E5D"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49CD2039" w14:textId="77777777" w:rsidR="00B328BF"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B328BF" w:rsidRPr="00233B59" w14:paraId="7CA7CB98" w14:textId="77777777" w:rsidTr="00AC70BA">
        <w:trPr>
          <w:trHeight w:val="1609"/>
        </w:trPr>
        <w:tc>
          <w:tcPr>
            <w:tcW w:w="190" w:type="pct"/>
            <w:shd w:val="clear" w:color="auto" w:fill="F2F2F2"/>
          </w:tcPr>
          <w:p w14:paraId="142628AA" w14:textId="77777777" w:rsidR="00B328BF"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16F2BDB4"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796461DA" w14:textId="77777777" w:rsidR="00B328BF" w:rsidRDefault="00B328BF" w:rsidP="00C3264A">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tcPr>
          <w:p w14:paraId="1B0AE2A1" w14:textId="1E35CE12" w:rsidR="00B328BF" w:rsidRDefault="00B328BF" w:rsidP="00C3264A">
            <w:pPr>
              <w:spacing w:after="0" w:line="180" w:lineRule="exact"/>
              <w:jc w:val="center"/>
              <w:rPr>
                <w:rFonts w:ascii="Arial" w:hAnsi="Arial" w:cs="Arial"/>
                <w:color w:val="000000"/>
                <w:sz w:val="16"/>
                <w:szCs w:val="16"/>
              </w:rPr>
            </w:pPr>
            <w:r>
              <w:rPr>
                <w:rFonts w:ascii="Arial" w:hAnsi="Arial" w:cs="Arial"/>
                <w:color w:val="000000"/>
                <w:sz w:val="16"/>
                <w:szCs w:val="16"/>
              </w:rPr>
              <w:t>11-A00-001</w:t>
            </w:r>
          </w:p>
        </w:tc>
        <w:tc>
          <w:tcPr>
            <w:tcW w:w="305" w:type="pct"/>
            <w:tcBorders>
              <w:top w:val="single" w:sz="4" w:space="0" w:color="auto"/>
              <w:left w:val="nil"/>
              <w:bottom w:val="single" w:sz="4" w:space="0" w:color="auto"/>
              <w:right w:val="single" w:sz="4" w:space="0" w:color="auto"/>
            </w:tcBorders>
            <w:shd w:val="clear" w:color="000000" w:fill="FFFFFF"/>
          </w:tcPr>
          <w:p w14:paraId="0BA50CB0" w14:textId="112F514C" w:rsidR="00B328BF" w:rsidRDefault="00B328BF" w:rsidP="008E18CE">
            <w:pPr>
              <w:spacing w:after="0" w:line="180" w:lineRule="exact"/>
              <w:jc w:val="center"/>
              <w:rPr>
                <w:rFonts w:ascii="Arial" w:hAnsi="Arial" w:cs="Arial"/>
                <w:color w:val="000000"/>
              </w:rPr>
            </w:pPr>
            <w:r>
              <w:rPr>
                <w:rFonts w:ascii="Arial" w:hAnsi="Arial" w:cs="Arial"/>
                <w:color w:val="000000"/>
              </w:rPr>
              <w:t>Acyclovir  3% Eye Ointment</w:t>
            </w:r>
          </w:p>
        </w:tc>
        <w:tc>
          <w:tcPr>
            <w:tcW w:w="184" w:type="pct"/>
            <w:shd w:val="clear" w:color="auto" w:fill="F2F2F2"/>
            <w:vAlign w:val="center"/>
          </w:tcPr>
          <w:p w14:paraId="55E47961"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91155FB" w14:textId="77777777" w:rsidR="00B328BF" w:rsidRDefault="00B328BF" w:rsidP="00C3264A">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691C4C8E" w14:textId="77777777" w:rsidR="00B328BF" w:rsidRDefault="00B328BF" w:rsidP="00C3264A">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7DB1E3A3" w14:textId="77777777" w:rsidR="00B328BF" w:rsidRDefault="00B328BF" w:rsidP="00C3264A">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2C76CE51"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64D5B4B1"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7581DE23"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1233DDE1"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6AD3A946" w14:textId="77777777" w:rsidR="00B328BF"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511C688" w14:textId="77777777" w:rsidR="00B328BF" w:rsidRPr="00233B59" w:rsidRDefault="00B328BF" w:rsidP="00C3264A">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25FA4306"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0CE9FB13"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751BCBB"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5C20795"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5FA9BB10"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D7A5026" w14:textId="77777777" w:rsidR="00B328BF"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28617488" w14:textId="77777777" w:rsidR="00B328BF" w:rsidRDefault="00B328BF" w:rsidP="00C3264A">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DC05E1F"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17E7A780"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2D11A3FB" w14:textId="77777777" w:rsidR="00B328BF" w:rsidRPr="00233B59"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18CC9CCB" w14:textId="77777777" w:rsidR="00B328BF" w:rsidRDefault="00B328BF" w:rsidP="00C3264A">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1768B488" w14:textId="77777777" w:rsidR="009438F1" w:rsidRDefault="009438F1" w:rsidP="009438F1">
      <w:pPr>
        <w:tabs>
          <w:tab w:val="right" w:pos="15336"/>
        </w:tabs>
        <w:bidi/>
        <w:ind w:left="34" w:right="-900"/>
        <w:rPr>
          <w:rFonts w:ascii="Arial Narrow" w:hAnsi="Arial Narrow"/>
          <w:sz w:val="20"/>
          <w:rtl/>
          <w:lang w:bidi="ar-IQ"/>
        </w:rPr>
      </w:pPr>
    </w:p>
    <w:p w14:paraId="26E28A91" w14:textId="77777777" w:rsidR="00DE11BF" w:rsidRDefault="00DE11BF" w:rsidP="00023326">
      <w:pPr>
        <w:tabs>
          <w:tab w:val="right" w:pos="15336"/>
        </w:tabs>
        <w:bidi/>
        <w:ind w:right="-900"/>
        <w:rPr>
          <w:rFonts w:ascii="Arial Narrow" w:hAnsi="Arial Narrow"/>
          <w:sz w:val="20"/>
          <w:rtl/>
          <w:lang w:bidi="ar-IQ"/>
        </w:rPr>
      </w:pPr>
    </w:p>
    <w:p w14:paraId="5BEAA940" w14:textId="77777777" w:rsidR="00126F30" w:rsidRDefault="00126F30" w:rsidP="00126F30">
      <w:pPr>
        <w:tabs>
          <w:tab w:val="right" w:pos="15336"/>
        </w:tabs>
        <w:bidi/>
        <w:ind w:right="-900"/>
        <w:rPr>
          <w:rFonts w:ascii="Arial Narrow" w:hAnsi="Arial Narrow"/>
          <w:sz w:val="20"/>
          <w:rtl/>
          <w:lang w:bidi="ar-IQ"/>
        </w:rPr>
      </w:pPr>
    </w:p>
    <w:p w14:paraId="546BEE84" w14:textId="77777777" w:rsidR="00126F30" w:rsidRDefault="00126F30" w:rsidP="00126F30">
      <w:pPr>
        <w:tabs>
          <w:tab w:val="right" w:pos="15336"/>
        </w:tabs>
        <w:bidi/>
        <w:ind w:right="-900"/>
        <w:rPr>
          <w:rFonts w:ascii="Arial Narrow" w:hAnsi="Arial Narrow"/>
          <w:sz w:val="20"/>
          <w:rtl/>
          <w:lang w:bidi="ar-IQ"/>
        </w:rPr>
      </w:pPr>
    </w:p>
    <w:p w14:paraId="4BAA17DE" w14:textId="77777777" w:rsidR="00D91855" w:rsidRDefault="00D91855" w:rsidP="00D91855">
      <w:pPr>
        <w:tabs>
          <w:tab w:val="right" w:pos="15336"/>
        </w:tabs>
        <w:bidi/>
        <w:ind w:right="-900"/>
        <w:rPr>
          <w:rFonts w:ascii="Arial Narrow" w:hAnsi="Arial Narrow"/>
          <w:sz w:val="20"/>
          <w:rtl/>
          <w:lang w:bidi="ar-IQ"/>
        </w:rPr>
      </w:pPr>
    </w:p>
    <w:p w14:paraId="5762784A" w14:textId="77777777" w:rsidR="00D91855" w:rsidRDefault="00D91855" w:rsidP="00D91855">
      <w:pPr>
        <w:tabs>
          <w:tab w:val="right" w:pos="15336"/>
        </w:tabs>
        <w:bidi/>
        <w:ind w:right="-900"/>
        <w:rPr>
          <w:rFonts w:ascii="Arial Narrow" w:hAnsi="Arial Narrow"/>
          <w:sz w:val="20"/>
          <w:rtl/>
          <w:lang w:bidi="ar-IQ"/>
        </w:rPr>
      </w:pPr>
    </w:p>
    <w:p w14:paraId="77AD8426" w14:textId="77777777" w:rsidR="00D91855" w:rsidRDefault="00D91855" w:rsidP="00D91855">
      <w:pPr>
        <w:tabs>
          <w:tab w:val="right" w:pos="15336"/>
        </w:tabs>
        <w:bidi/>
        <w:ind w:right="-900"/>
        <w:rPr>
          <w:rFonts w:ascii="Arial Narrow" w:hAnsi="Arial Narrow"/>
          <w:sz w:val="20"/>
          <w:rtl/>
          <w:lang w:bidi="ar-IQ"/>
        </w:rPr>
      </w:pPr>
    </w:p>
    <w:p w14:paraId="56B39AC4" w14:textId="77777777" w:rsidR="00D91855" w:rsidRDefault="00D91855" w:rsidP="00D91855">
      <w:pPr>
        <w:tabs>
          <w:tab w:val="right" w:pos="15336"/>
        </w:tabs>
        <w:bidi/>
        <w:ind w:right="-900"/>
        <w:rPr>
          <w:rFonts w:ascii="Arial Narrow" w:hAnsi="Arial Narrow"/>
          <w:sz w:val="20"/>
          <w:rtl/>
          <w:lang w:bidi="ar-IQ"/>
        </w:rPr>
      </w:pPr>
    </w:p>
    <w:p w14:paraId="43453FDF" w14:textId="77777777" w:rsidR="00D91855" w:rsidRDefault="00D91855" w:rsidP="00D91855">
      <w:pPr>
        <w:tabs>
          <w:tab w:val="right" w:pos="15336"/>
        </w:tabs>
        <w:bidi/>
        <w:ind w:right="-900"/>
        <w:rPr>
          <w:rFonts w:ascii="Arial Narrow" w:hAnsi="Arial Narrow"/>
          <w:sz w:val="20"/>
          <w:rtl/>
          <w:lang w:bidi="ar-IQ"/>
        </w:rPr>
      </w:pPr>
    </w:p>
    <w:p w14:paraId="52B032B7" w14:textId="77777777" w:rsidR="00D91855" w:rsidRDefault="00D91855" w:rsidP="00D91855">
      <w:pPr>
        <w:tabs>
          <w:tab w:val="right" w:pos="15336"/>
        </w:tabs>
        <w:bidi/>
        <w:ind w:right="-900"/>
        <w:rPr>
          <w:rFonts w:ascii="Arial Narrow" w:hAnsi="Arial Narrow"/>
          <w:sz w:val="20"/>
          <w:rtl/>
          <w:lang w:bidi="ar-IQ"/>
        </w:rPr>
      </w:pPr>
    </w:p>
    <w:p w14:paraId="4C96751D" w14:textId="77777777" w:rsidR="00D91855" w:rsidRDefault="00D91855" w:rsidP="00D91855">
      <w:pPr>
        <w:tabs>
          <w:tab w:val="right" w:pos="15336"/>
        </w:tabs>
        <w:bidi/>
        <w:ind w:right="-900"/>
        <w:rPr>
          <w:rFonts w:ascii="Arial Narrow" w:hAnsi="Arial Narrow"/>
          <w:sz w:val="20"/>
          <w:rtl/>
          <w:lang w:bidi="ar-IQ"/>
        </w:rPr>
      </w:pPr>
    </w:p>
    <w:p w14:paraId="4317C32F" w14:textId="77777777" w:rsidR="00D91855" w:rsidRDefault="00D91855" w:rsidP="00D91855">
      <w:pPr>
        <w:tabs>
          <w:tab w:val="right" w:pos="15336"/>
        </w:tabs>
        <w:bidi/>
        <w:ind w:right="-900"/>
        <w:rPr>
          <w:rFonts w:ascii="Arial Narrow" w:hAnsi="Arial Narrow"/>
          <w:sz w:val="20"/>
          <w:rtl/>
          <w:lang w:bidi="ar-IQ"/>
        </w:rPr>
      </w:pPr>
    </w:p>
    <w:p w14:paraId="01A7C043" w14:textId="77777777" w:rsidR="005336FA" w:rsidRDefault="005336FA" w:rsidP="005336FA">
      <w:pPr>
        <w:tabs>
          <w:tab w:val="right" w:pos="15336"/>
        </w:tabs>
        <w:bidi/>
        <w:ind w:right="-900"/>
        <w:rPr>
          <w:rFonts w:ascii="Arial Narrow" w:hAnsi="Arial Narrow"/>
          <w:sz w:val="20"/>
          <w:rtl/>
          <w:lang w:bidi="ar-IQ"/>
        </w:rPr>
      </w:pPr>
    </w:p>
    <w:p w14:paraId="1B878A2E" w14:textId="77777777" w:rsidR="00635257" w:rsidRDefault="00635257" w:rsidP="00635257">
      <w:pPr>
        <w:tabs>
          <w:tab w:val="right" w:pos="15336"/>
        </w:tabs>
        <w:bidi/>
        <w:ind w:right="-900"/>
        <w:rPr>
          <w:rFonts w:ascii="Arial Narrow" w:hAnsi="Arial Narrow"/>
          <w:sz w:val="20"/>
          <w:rtl/>
          <w:lang w:bidi="ar-IQ"/>
        </w:rPr>
      </w:pPr>
    </w:p>
    <w:p w14:paraId="39CCD743" w14:textId="77777777" w:rsidR="00635257" w:rsidRDefault="00635257" w:rsidP="00635257">
      <w:pPr>
        <w:tabs>
          <w:tab w:val="right" w:pos="15336"/>
        </w:tabs>
        <w:bidi/>
        <w:ind w:right="-900"/>
        <w:rPr>
          <w:rFonts w:ascii="Arial Narrow" w:hAnsi="Arial Narrow"/>
          <w:sz w:val="20"/>
          <w:rtl/>
          <w:lang w:bidi="ar-IQ"/>
        </w:rPr>
      </w:pPr>
    </w:p>
    <w:p w14:paraId="026AEE70" w14:textId="77777777" w:rsidR="005336FA" w:rsidRDefault="005336FA" w:rsidP="005336FA">
      <w:pPr>
        <w:tabs>
          <w:tab w:val="right" w:pos="15336"/>
        </w:tabs>
        <w:bidi/>
        <w:ind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Name of scientific bureau  in Iraq that representive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C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Thisletter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full address of 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shd w:val="clear" w:color="auto" w:fill="auto"/>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shd w:val="clear" w:color="auto" w:fill="auto"/>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shd w:val="clear" w:color="auto" w:fill="auto"/>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shd w:val="clear" w:color="auto" w:fill="auto"/>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shd w:val="clear" w:color="auto" w:fill="auto"/>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shd w:val="clear" w:color="auto" w:fill="auto"/>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shd w:val="clear" w:color="auto" w:fill="auto"/>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shd w:val="clear" w:color="auto" w:fill="auto"/>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shd w:val="clear" w:color="auto" w:fill="auto"/>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shd w:val="clear" w:color="auto" w:fill="auto"/>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shd w:val="clear" w:color="auto" w:fill="auto"/>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shd w:val="clear" w:color="auto" w:fill="auto"/>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shd w:val="clear" w:color="auto" w:fill="auto"/>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shd w:val="clear" w:color="auto" w:fill="auto"/>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shd w:val="clear" w:color="auto" w:fill="auto"/>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shd w:val="clear" w:color="auto" w:fill="auto"/>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shd w:val="clear" w:color="auto" w:fill="auto"/>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shd w:val="clear" w:color="auto" w:fill="auto"/>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shd w:val="clear" w:color="auto" w:fill="auto"/>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shd w:val="clear" w:color="auto" w:fill="auto"/>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shd w:val="clear" w:color="auto" w:fill="auto"/>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shd w:val="clear" w:color="auto" w:fill="auto"/>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shd w:val="clear" w:color="auto" w:fill="auto"/>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shd w:val="clear" w:color="auto" w:fill="auto"/>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shd w:val="clear" w:color="auto" w:fill="auto"/>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shd w:val="clear" w:color="auto" w:fill="auto"/>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shd w:val="clear" w:color="auto" w:fill="auto"/>
          </w:tcPr>
          <w:p w14:paraId="1559AC7B" w14:textId="77777777" w:rsidR="004D22E1" w:rsidRPr="00E04310" w:rsidRDefault="004D22E1" w:rsidP="004D22E1">
            <w:pPr>
              <w:rPr>
                <w:rFonts w:ascii="Arial Narrow" w:hAnsi="Arial Narrow"/>
                <w:sz w:val="16"/>
                <w:szCs w:val="16"/>
                <w:u w:val="single"/>
                <w:lang w:val="en-GB"/>
              </w:rPr>
            </w:pPr>
          </w:p>
        </w:tc>
        <w:tc>
          <w:tcPr>
            <w:tcW w:w="1222" w:type="dxa"/>
            <w:shd w:val="clear" w:color="auto" w:fill="auto"/>
          </w:tcPr>
          <w:p w14:paraId="2C3AA38E" w14:textId="77777777" w:rsidR="004D22E1" w:rsidRPr="00E04310" w:rsidRDefault="004D22E1" w:rsidP="004D22E1">
            <w:pPr>
              <w:rPr>
                <w:rFonts w:ascii="Arial Narrow" w:hAnsi="Arial Narrow"/>
                <w:sz w:val="16"/>
                <w:szCs w:val="16"/>
                <w:u w:val="single"/>
                <w:lang w:val="en-GB"/>
              </w:rPr>
            </w:pPr>
          </w:p>
        </w:tc>
        <w:tc>
          <w:tcPr>
            <w:tcW w:w="850" w:type="dxa"/>
            <w:shd w:val="clear" w:color="auto" w:fill="auto"/>
          </w:tcPr>
          <w:p w14:paraId="60A15341" w14:textId="77777777" w:rsidR="004D22E1" w:rsidRPr="00E04310" w:rsidRDefault="004D22E1" w:rsidP="004D22E1">
            <w:pPr>
              <w:rPr>
                <w:rFonts w:ascii="Arial Narrow" w:hAnsi="Arial Narrow"/>
                <w:sz w:val="16"/>
                <w:szCs w:val="16"/>
                <w:u w:val="single"/>
                <w:lang w:val="en-GB"/>
              </w:rPr>
            </w:pPr>
          </w:p>
        </w:tc>
        <w:tc>
          <w:tcPr>
            <w:tcW w:w="873" w:type="dxa"/>
            <w:shd w:val="clear" w:color="auto" w:fill="auto"/>
          </w:tcPr>
          <w:p w14:paraId="2803C832" w14:textId="77777777" w:rsidR="004D22E1" w:rsidRPr="00E04310" w:rsidRDefault="004D22E1" w:rsidP="004D22E1">
            <w:pPr>
              <w:rPr>
                <w:rFonts w:ascii="Arial Narrow" w:hAnsi="Arial Narrow"/>
                <w:sz w:val="16"/>
                <w:szCs w:val="16"/>
                <w:u w:val="single"/>
                <w:lang w:val="en-GB"/>
              </w:rPr>
            </w:pPr>
          </w:p>
        </w:tc>
        <w:tc>
          <w:tcPr>
            <w:tcW w:w="708" w:type="dxa"/>
            <w:shd w:val="clear" w:color="auto" w:fill="auto"/>
          </w:tcPr>
          <w:p w14:paraId="3423E900" w14:textId="77777777" w:rsidR="004D22E1" w:rsidRPr="00E04310" w:rsidRDefault="004D22E1" w:rsidP="004D22E1">
            <w:pPr>
              <w:rPr>
                <w:rFonts w:ascii="Arial Narrow" w:hAnsi="Arial Narrow"/>
                <w:sz w:val="16"/>
                <w:szCs w:val="16"/>
                <w:u w:val="single"/>
                <w:lang w:val="en-GB"/>
              </w:rPr>
            </w:pPr>
          </w:p>
        </w:tc>
        <w:tc>
          <w:tcPr>
            <w:tcW w:w="993" w:type="dxa"/>
            <w:shd w:val="clear" w:color="auto" w:fill="auto"/>
          </w:tcPr>
          <w:p w14:paraId="60AE7FBD" w14:textId="77777777" w:rsidR="004D22E1" w:rsidRPr="00E04310" w:rsidRDefault="004D22E1" w:rsidP="004D22E1">
            <w:pPr>
              <w:rPr>
                <w:rFonts w:ascii="Arial Narrow" w:hAnsi="Arial Narrow"/>
                <w:sz w:val="16"/>
                <w:szCs w:val="16"/>
                <w:u w:val="single"/>
                <w:lang w:val="en-GB"/>
              </w:rPr>
            </w:pPr>
          </w:p>
        </w:tc>
        <w:tc>
          <w:tcPr>
            <w:tcW w:w="581" w:type="dxa"/>
            <w:shd w:val="clear" w:color="auto" w:fill="auto"/>
          </w:tcPr>
          <w:p w14:paraId="21674E3A" w14:textId="77777777" w:rsidR="004D22E1" w:rsidRPr="00E04310" w:rsidRDefault="004D22E1" w:rsidP="004D22E1">
            <w:pPr>
              <w:rPr>
                <w:rFonts w:ascii="Arial Narrow" w:hAnsi="Arial Narrow"/>
                <w:sz w:val="16"/>
                <w:szCs w:val="16"/>
                <w:u w:val="single"/>
                <w:lang w:val="en-GB"/>
              </w:rPr>
            </w:pPr>
          </w:p>
        </w:tc>
        <w:tc>
          <w:tcPr>
            <w:tcW w:w="1134" w:type="dxa"/>
            <w:shd w:val="clear" w:color="auto" w:fill="auto"/>
          </w:tcPr>
          <w:p w14:paraId="1330D560" w14:textId="77777777" w:rsidR="004D22E1" w:rsidRPr="00E04310" w:rsidRDefault="004D22E1" w:rsidP="004D22E1">
            <w:pPr>
              <w:rPr>
                <w:rFonts w:ascii="Arial Narrow" w:hAnsi="Arial Narrow"/>
                <w:sz w:val="16"/>
                <w:szCs w:val="16"/>
                <w:u w:val="single"/>
                <w:lang w:val="en-GB"/>
              </w:rPr>
            </w:pPr>
          </w:p>
        </w:tc>
        <w:tc>
          <w:tcPr>
            <w:tcW w:w="1345" w:type="dxa"/>
            <w:shd w:val="clear" w:color="auto" w:fill="auto"/>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6" w:name="_Toc327102269"/>
      <w:bookmarkStart w:id="57" w:name="_Toc327107706"/>
      <w:bookmarkStart w:id="58"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4"/>
          <w:headerReference w:type="first" r:id="rId15"/>
          <w:pgSz w:w="15840" w:h="12240" w:orient="landscape" w:code="1"/>
          <w:pgMar w:top="1800" w:right="1440" w:bottom="1440" w:left="1440" w:header="720" w:footer="720" w:gutter="0"/>
          <w:cols w:space="720"/>
          <w:titlePg/>
          <w:docGrid w:linePitch="326"/>
        </w:sectPr>
      </w:pPr>
    </w:p>
    <w:bookmarkEnd w:id="56"/>
    <w:bookmarkEnd w:id="57"/>
    <w:bookmarkEnd w:id="58"/>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Purchuser: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The Purchuser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a-   If the legislation or official instructions in force prohibit the Bidder's country from establishing commercial relations with the Purchuser state provided that the Purchuser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b-   by an Act of Compliance with a Decision of the United Nations Security Council taken under Chapter VII of the Charter of the United Nations, the Purchuser's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shd w:val="clear" w:color="auto" w:fill="auto"/>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[Insert drugs or vaccines: product, dosage form, pharmacopoeial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Quantity and physical uni</w:t>
                  </w:r>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the items offer should be stated by it’s commercial name if it offer in it’s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br w:type="textWrapping" w:clear="all"/>
              <w:t>[Sample 1: Technical Specifications</w:t>
            </w:r>
            <w:bookmarkStart w:id="59" w:name="_Toc327105412"/>
            <w:r w:rsidRPr="00D61FD4">
              <w:rPr>
                <w:rFonts w:ascii="Arial Narrow" w:eastAsia="Calibri" w:hAnsi="Arial Narrow" w:cs="Arial"/>
                <w:b/>
                <w:bCs/>
                <w:sz w:val="24"/>
                <w:szCs w:val="24"/>
              </w:rPr>
              <w:t xml:space="preserve"> Pharmaceuticals</w:t>
            </w:r>
            <w:bookmarkEnd w:id="59"/>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but included in the Iraq’s national essential drug list, the Contracting Entity shall clearly indicate acceptable limitsand</w:t>
            </w:r>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distribution,storage,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or those that shall not fall below a certain minimum temperature</w:t>
            </w:r>
            <w:r w:rsidRPr="00D61FD4">
              <w:rPr>
                <w:rFonts w:ascii="Arial Narrow" w:hAnsi="Arial Narrow"/>
                <w:sz w:val="24"/>
                <w:szCs w:val="24"/>
              </w:rPr>
              <w:t>for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dosage form, e.g. tablet, ampoule, syrup,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The Contracting Entity (Purchaser) shall have the right to request the Supplier to imprint a logo, if the quantity so justifies it, on the</w:t>
            </w:r>
            <w:r w:rsidRPr="00D61FD4">
              <w:rPr>
                <w:rFonts w:ascii="Arial Narrow" w:hAnsi="Arial Narrow"/>
                <w:i/>
                <w:sz w:val="24"/>
                <w:szCs w:val="24"/>
              </w:rPr>
              <w:t>labels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design</w:t>
            </w:r>
            <w:r w:rsidRPr="00D61FD4">
              <w:rPr>
                <w:rFonts w:ascii="Arial Narrow" w:hAnsi="Arial Narrow"/>
                <w:i/>
                <w:sz w:val="24"/>
                <w:szCs w:val="24"/>
              </w:rPr>
              <w:t>and detail will be clearly indicated at the time of bidding, and confirmation of the design of such logoshall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 ”etc.).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(eg: each dose shall contain that amount of Hbsag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 ”etc.).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Inner boxes: Inner Boxes shall contain not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r w:rsidRPr="00D61FD4">
              <w:rPr>
                <w:rFonts w:ascii="Arial Narrow" w:eastAsia="Calibri" w:hAnsi="Arial Narrow" w:cs="Arial"/>
                <w:sz w:val="24"/>
                <w:szCs w:val="24"/>
              </w:rPr>
              <w:t>( b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(b) The Purchaser may cause independent laboratory testing to be performed as deemed necessary to 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0" w:name="_Toc327105417"/>
            <w:r w:rsidRPr="004300EA">
              <w:rPr>
                <w:rFonts w:ascii="Arial Narrow" w:eastAsia="Calibri" w:hAnsi="Arial Narrow" w:cs="Arial"/>
                <w:b/>
                <w:bCs/>
                <w:szCs w:val="24"/>
              </w:rPr>
              <w:t>Notes on the General Conditions of Contract</w:t>
            </w:r>
            <w:bookmarkEnd w:id="60"/>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named in theSCC.</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“obstructive practice”</w:t>
            </w:r>
            <w:r w:rsidRPr="008D12BA">
              <w:rPr>
                <w:rFonts w:ascii="Arial Narrow" w:eastAsia="Calibri" w:hAnsi="Arial Narrow" w:cs="Arial"/>
                <w:color w:val="000000"/>
                <w:sz w:val="24"/>
                <w:szCs w:val="24"/>
                <w:lang w:val="en-GB"/>
              </w:rPr>
              <w:t>is</w:t>
            </w:r>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1" w:name="_Toc327105015"/>
            <w:r w:rsidRPr="008D12BA">
              <w:rPr>
                <w:rFonts w:ascii="Arial Narrow" w:eastAsia="Calibri" w:hAnsi="Arial Narrow" w:cs="Arial"/>
                <w:b/>
                <w:bCs/>
                <w:sz w:val="24"/>
                <w:szCs w:val="24"/>
              </w:rPr>
              <w:t>2. Application</w:t>
            </w:r>
            <w:bookmarkEnd w:id="61"/>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submited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6. Certification of (drugs and 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or twenty-nine (29) days including warning period in case of Complaints and Appeals raised by unsuccessful Bidders, of receipt of the notification of Contract award, the successful Bidder shall submit to the Purchaser the Good Performance Guarentee of 5% of Contract Price.  If rules and regulations of Republic of Iraq grant exemption to Public Companies of State and Public Sector, they are accordingly exempted of submitting. Good Performance Guarentee</w:t>
            </w:r>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The proceeds of the Good Performance Guarentee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Good Performance Guarentee</w:t>
            </w:r>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submited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Guarentee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2" w:name="_Toc327105024"/>
            <w:r w:rsidRPr="008D12BA">
              <w:rPr>
                <w:rFonts w:ascii="Arial Narrow" w:eastAsia="Calibri" w:hAnsi="Arial Narrow" w:cs="Arial"/>
                <w:b/>
                <w:bCs/>
                <w:sz w:val="24"/>
                <w:szCs w:val="24"/>
              </w:rPr>
              <w:t>9. Inspections and Tests</w:t>
            </w:r>
            <w:bookmarkEnd w:id="62"/>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submited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one original and (6) copies of the Certificate of Inspection submited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and delivery through to final 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original copy of the Certificate of Inspection submited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Where the Supplier is required under Contract to deliver the Goods FOB, transport of the Goods, up 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3" w:name="_Toc327105031"/>
            <w:r w:rsidRPr="008D12BA">
              <w:rPr>
                <w:rFonts w:ascii="Arial Narrow" w:eastAsia="Calibri" w:hAnsi="Arial Narrow" w:cs="Arial"/>
                <w:b/>
                <w:bCs/>
                <w:sz w:val="24"/>
                <w:szCs w:val="24"/>
              </w:rPr>
              <w:t>14. Payment</w:t>
            </w:r>
            <w:bookmarkEnd w:id="63"/>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r w:rsidRPr="008D12BA">
              <w:rPr>
                <w:rFonts w:ascii="Arial Narrow" w:eastAsia="Calibri" w:hAnsi="Arial Narrow" w:cs="Arial"/>
                <w:sz w:val="24"/>
                <w:szCs w:val="24"/>
              </w:rPr>
              <w:t>%</w:t>
            </w:r>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Payment</w:t>
            </w:r>
            <w:r w:rsidRPr="008D12BA">
              <w:rPr>
                <w:rFonts w:ascii="Arial Narrow" w:eastAsia="Calibri" w:hAnsi="Arial Narrow" w:cs="Arial"/>
                <w:sz w:val="24"/>
                <w:szCs w:val="24"/>
              </w:rPr>
              <w:t xml:space="preserve">:The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Guarentee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The Supplier’s requestfor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Payments shall be made as soon as psible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r w:rsidRPr="008D12BA">
              <w:rPr>
                <w:rFonts w:ascii="Arial Narrow" w:eastAsia="Calibri" w:hAnsi="Arial Narrow" w:cs="Arial"/>
                <w:sz w:val="24"/>
                <w:szCs w:val="24"/>
              </w:rPr>
              <w:t>Guarentee</w:t>
            </w:r>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r w:rsidRPr="008D12BA">
              <w:rPr>
                <w:rFonts w:ascii="Arial Narrow" w:eastAsia="Calibri" w:hAnsi="Arial Narrow" w:cs="Arial"/>
                <w:sz w:val="24"/>
                <w:szCs w:val="24"/>
              </w:rPr>
              <w:t>Guarentee</w:t>
            </w:r>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16. 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No changes shall be introduced to the contract unless for the circumstances (a-e) listed herebelow</w:t>
            </w:r>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In such case, 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specifications, where (drugs and vaccines) to be submited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19. Delays in the Supplier’s 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(DelayPenalty)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Except as provided under GCC Clause 23, a delay by the Supplier in the performance of its delivery obligations shall render the Supplier liable to the imposition of</w:t>
            </w:r>
            <w:r w:rsidRPr="008D12BA">
              <w:rPr>
                <w:rFonts w:ascii="Arial Narrow" w:hAnsi="Arial Narrow"/>
                <w:sz w:val="24"/>
                <w:szCs w:val="24"/>
              </w:rPr>
              <w:t>DelayCompensation (Delay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r w:rsidRPr="008D12BA">
              <w:rPr>
                <w:rFonts w:ascii="Arial Narrow" w:hAnsi="Arial Narrow"/>
                <w:sz w:val="24"/>
                <w:szCs w:val="24"/>
              </w:rPr>
              <w:t xml:space="preserve">Arreares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(DelayPenalty)</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followoing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In the above formula the unperformed Contract Price applicable will be a sum equivalent to delivered price of the delayed Goods or unperformed Services until actual delivery or performance, 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t>21.</w:t>
            </w:r>
            <w:r w:rsidRPr="008D12BA">
              <w:rPr>
                <w:rFonts w:ascii="Arial Narrow" w:hAnsi="Arial Narrow"/>
                <w:b/>
                <w:sz w:val="24"/>
                <w:szCs w:val="24"/>
              </w:rPr>
              <w:tab/>
              <w:t xml:space="preserve">work withdrawl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t xml:space="preserve">22. Work withdrawl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23.2 For purposes of this clause, “Force Majeure” means an event beyond the control of the Supplier and not involving the Supplier</w:t>
            </w:r>
            <w:r w:rsidRPr="008D12BA">
              <w:rPr>
                <w:rFonts w:ascii="Arial" w:eastAsia="Calibri" w:hAnsi="Arial" w:cs="Arial"/>
                <w:sz w:val="24"/>
                <w:szCs w:val="24"/>
              </w:rPr>
              <w:t>‟</w:t>
            </w:r>
            <w:r w:rsidRPr="008D12BA">
              <w:rPr>
                <w:rFonts w:ascii="Arial Narrow" w:eastAsia="Calibri" w:hAnsi="Arial Narrow" w:cs="Arial"/>
                <w:sz w:val="24"/>
                <w:szCs w:val="24"/>
              </w:rPr>
              <w:t xml:space="preserve">s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(b) in case there is no way to achieve the contract for anyreason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(DelayPenalty)to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4" w:name="_Toc327105050"/>
            <w:r w:rsidRPr="008D12BA">
              <w:rPr>
                <w:rFonts w:ascii="Arial Narrow" w:eastAsia="Calibri" w:hAnsi="Arial Narrow" w:cs="Arial"/>
                <w:b/>
                <w:bCs/>
                <w:sz w:val="24"/>
                <w:szCs w:val="24"/>
              </w:rPr>
              <w:t>28. Applicable Law</w:t>
            </w:r>
            <w:bookmarkEnd w:id="64"/>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31. Withholding and lien in 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31.1</w:t>
                  </w:r>
                  <w:r w:rsidRPr="008D12BA">
                    <w:rPr>
                      <w:rFonts w:ascii="Arial Narrow" w:eastAsia="Calibri" w:hAnsi="Arial Narrow" w:cs="Arial"/>
                      <w:sz w:val="24"/>
                      <w:szCs w:val="24"/>
                    </w:rPr>
                    <w:tab/>
                    <w:t>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name of Purchaser</w:t>
            </w:r>
            <w:r w:rsidRPr="008D12BA">
              <w:rPr>
                <w:rFonts w:ascii="Arial Narrow" w:eastAsia="Calibri" w:hAnsi="Arial Narrow" w:cs="Arial"/>
                <w:b/>
                <w:color w:val="000000" w:themeColor="text1"/>
                <w:sz w:val="24"/>
                <w:szCs w:val="24"/>
              </w:rPr>
              <w:t>(Ministry/Directorte)]</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Submit the orginal commercial lists to the import department before shipment are sent  for each shipment otherwise,the</w:t>
            </w:r>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acontractual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E-Confirming to go on executing all  the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686380CA" w14:textId="77777777" w:rsidR="00687F1E" w:rsidRPr="008D12BA" w:rsidRDefault="00687F1E" w:rsidP="006B3A86">
            <w:pPr>
              <w:rPr>
                <w:sz w:val="24"/>
                <w:szCs w:val="24"/>
              </w:rPr>
            </w:pPr>
            <w:r w:rsidRPr="008D12BA">
              <w:rPr>
                <w:sz w:val="24"/>
                <w:szCs w:val="24"/>
              </w:rPr>
              <w:t xml:space="preserve">- The seller must register  his  company and  materials with the Iraqi Ministry of health </w:t>
            </w:r>
          </w:p>
          <w:p w14:paraId="4C50B361" w14:textId="46D65266" w:rsidR="00687F1E" w:rsidRDefault="00687F1E" w:rsidP="00723752">
            <w:pPr>
              <w:rPr>
                <w:rFonts w:ascii="Helvetica" w:hAnsi="Helvetica" w:cs="Times New Roman"/>
                <w:color w:val="3C4043"/>
                <w:sz w:val="27"/>
                <w:szCs w:val="27"/>
                <w:shd w:val="clear" w:color="auto" w:fill="D2E3FC"/>
                <w:rtl/>
              </w:rPr>
            </w:pPr>
            <w:r w:rsidRPr="008D12BA">
              <w:rPr>
                <w:sz w:val="24"/>
                <w:szCs w:val="24"/>
              </w:rPr>
              <w:t xml:space="preserve">- </w:t>
            </w:r>
            <w:r w:rsidR="00723752">
              <w:rPr>
                <w:rFonts w:ascii="Helvetica" w:hAnsi="Helvetica" w:cs="Times New Roman"/>
                <w:color w:val="3C4043"/>
                <w:sz w:val="27"/>
                <w:szCs w:val="27"/>
                <w:shd w:val="clear" w:color="auto" w:fill="D2E3FC"/>
              </w:rPr>
              <w:t>The seller must register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360C823E" w14:textId="0ABAADB7" w:rsidR="00F4133A" w:rsidRPr="00C62484" w:rsidRDefault="00F4133A" w:rsidP="00F4133A">
            <w:pPr>
              <w:pStyle w:val="ListParagraph"/>
              <w:ind w:left="155"/>
              <w:rPr>
                <w:sz w:val="28"/>
                <w:szCs w:val="28"/>
                <w:highlight w:val="green"/>
              </w:rPr>
            </w:pPr>
            <w:r>
              <w:rPr>
                <w:sz w:val="28"/>
                <w:szCs w:val="28"/>
                <w:highlight w:val="green"/>
              </w:rPr>
              <w:t>B-</w:t>
            </w:r>
            <w:r w:rsidRPr="00C62484">
              <w:rPr>
                <w:rFonts w:cstheme="minorHAnsi"/>
                <w:b/>
                <w:bCs/>
                <w:sz w:val="28"/>
                <w:szCs w:val="28"/>
                <w:highlight w:val="green"/>
                <w:lang w:bidi="ar-IQ"/>
              </w:rPr>
              <w:t>Foreign companies wishing to submit their bids are obligated register abranch in Iraq in accordance with the foreign companies branches system no.2  of 2017 with in aperiod not exceeding 15 days from the date  of notification of the foreign company with the letter of award otherwise  it will be considered inactine</w:t>
            </w:r>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in the event that  the material is not registered ,then the companys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kimadia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issued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The submitting of performance bond should attached with letter of legalized issuing (private and secret) send to kimadia by the bank who issued the bond which not conditional and for the favor of (kimadia). And Kimadia has the right to extend or 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It is possible to pay the amount of final insurance in Kimadia’s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The guarantee formula in item A of the general conditions of the contract is adopted ,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77777777"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-Standard analysis substances (i.e. B.P.C Rst U.S.P Rst E.U.C Rst)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labrotatories referred to in pharagraph GCC9.1 the test shall be repeated at  thecenterallabrotatories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2-The seller must write the name of the manufacturing Company and the country of origin on the inner and out side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Receiving the goods agreed upon to provide when it is arrived to the stores of Kimadia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materials:(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9-The seller must provide kimadia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r w:rsidRPr="008D12BA">
              <w:rPr>
                <w:b/>
                <w:sz w:val="24"/>
                <w:szCs w:val="24"/>
                <w:u w:val="single"/>
              </w:rPr>
              <w:t>Sampleprovision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r w:rsidR="00251EC4">
              <w:rPr>
                <w:sz w:val="24"/>
                <w:szCs w:val="24"/>
              </w:rPr>
              <w:t>exept(DDP)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t>three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copy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and two original</w:t>
            </w:r>
            <w:r w:rsidRPr="008D12BA">
              <w:rPr>
                <w:sz w:val="24"/>
                <w:szCs w:val="24"/>
              </w:rPr>
              <w:t>of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Certificate,to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-Delivery shall be as soon as possible within the period of credit validity and the shipping schedule shall be as required of Kimadia</w:t>
            </w:r>
          </w:p>
          <w:p w14:paraId="6A40171F" w14:textId="77777777" w:rsidR="00687F1E" w:rsidRPr="008D12BA" w:rsidRDefault="00687F1E" w:rsidP="006B3A86">
            <w:pPr>
              <w:spacing w:line="390" w:lineRule="auto"/>
              <w:ind w:left="58"/>
              <w:rPr>
                <w:sz w:val="24"/>
                <w:szCs w:val="24"/>
              </w:rPr>
            </w:pPr>
            <w:r w:rsidRPr="008D12BA">
              <w:rPr>
                <w:sz w:val="24"/>
                <w:szCs w:val="24"/>
              </w:rPr>
              <w:t>-Receiving the supplied items upon their arrival to MOH/ Kimadia  stores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-The contract should be supplied with a limited number of lots and the quantity of each lot should mentioned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andthe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The insurance should cover all risks, complete insurance of product against loss or damage during manufacturing ,buying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Kimadia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Kimadia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The seller must provide the purchaser with the details mentioned below and at the same time to inform Kimadia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All materials 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penlty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ratios mentioned in pharagraph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15.3  Not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435B47FC" w14:textId="6EB0FFB5" w:rsidR="009D2F22" w:rsidRDefault="009D2F22" w:rsidP="009D2F22">
            <w:pPr>
              <w:suppressAutoHyphens/>
              <w:spacing w:after="200"/>
              <w:jc w:val="both"/>
              <w:rPr>
                <w:rFonts w:ascii="Arial" w:hAnsi="Arial" w:cs="Arial"/>
                <w:sz w:val="20"/>
                <w:szCs w:val="20"/>
              </w:rPr>
            </w:pPr>
            <w:r w:rsidRPr="009D2F22">
              <w:rPr>
                <w:rFonts w:ascii="Arial" w:hAnsi="Arial" w:cs="Arial" w:hint="cs"/>
                <w:sz w:val="20"/>
                <w:szCs w:val="20"/>
                <w:highlight w:val="green"/>
                <w:rtl/>
              </w:rPr>
              <w:t>15</w:t>
            </w:r>
            <w:r w:rsidRPr="009D2F22">
              <w:rPr>
                <w:rFonts w:ascii="Arial" w:hAnsi="Arial" w:cs="Arial"/>
                <w:sz w:val="20"/>
                <w:szCs w:val="20"/>
                <w:highlight w:val="green"/>
              </w:rPr>
              <w:t>.5 b work with drawal controls no.22 attached to the instructions for implementing government contracts no.2 of 2014 are considered an integral part of the contract.</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Kimadia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Goods which not sold in MOH health institutes &amp; Kimadia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compensation for expired materials shall be with in period determind by kimadia for each shipment otherwise alate payment fine shall be imposed at the same rate stipulated in the late payment fines clause copmpensation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xml:space="preserve">-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;Kimadia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it's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The seller must stamp the phrase (failed &amp; not fit to consumption MOH-KIMADIA) on the failure qty. or not compliance to specification in MOH/ Kimadia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t>GCC16</w:t>
            </w:r>
          </w:p>
          <w:p w14:paraId="535416C0" w14:textId="77777777" w:rsidR="008E1E71" w:rsidRPr="008D12BA" w:rsidRDefault="008E1E71" w:rsidP="006B3A86">
            <w:pPr>
              <w:jc w:val="both"/>
              <w:rPr>
                <w:sz w:val="24"/>
                <w:szCs w:val="24"/>
              </w:rPr>
            </w:pPr>
            <w:r>
              <w:rPr>
                <w:sz w:val="24"/>
                <w:szCs w:val="24"/>
              </w:rPr>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kimadia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Receiving the goods agreed upon to provide when it is arrived to the stores of Kimadia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On Shipment:</w:t>
            </w:r>
            <w:r w:rsidRPr="008D12BA">
              <w:rPr>
                <w:sz w:val="24"/>
                <w:szCs w:val="24"/>
              </w:rPr>
              <w:t>the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6E1A0EA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14:paraId="78B0CD85" w14:textId="77777777" w:rsidR="00E04B00" w:rsidRPr="00BE1B3D" w:rsidRDefault="00E04B00" w:rsidP="006B3A86">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14:paraId="31C951A4" w14:textId="77777777" w:rsidR="00E04B00" w:rsidRDefault="00E04B00" w:rsidP="006B3A86">
            <w:pPr>
              <w:tabs>
                <w:tab w:val="right" w:pos="-558"/>
                <w:tab w:val="left" w:pos="-108"/>
              </w:tabs>
              <w:ind w:left="-108" w:right="-228"/>
              <w:jc w:val="center"/>
              <w:rPr>
                <w:sz w:val="24"/>
                <w:szCs w:val="24"/>
              </w:rPr>
            </w:pPr>
            <w:r w:rsidRPr="00BE1B3D">
              <w:rPr>
                <w:sz w:val="24"/>
                <w:szCs w:val="24"/>
                <w:highlight w:val="yellow"/>
              </w:rPr>
              <w:t>-  40% examination, acceptance and release of exchange.</w:t>
            </w:r>
          </w:p>
          <w:p w14:paraId="134DD0D4" w14:textId="77777777" w:rsidR="00E04B00" w:rsidRPr="008D12BA" w:rsidRDefault="00E04B00" w:rsidP="006B3A86">
            <w:pPr>
              <w:tabs>
                <w:tab w:val="right" w:pos="-558"/>
                <w:tab w:val="left" w:pos="-108"/>
              </w:tabs>
              <w:ind w:left="-108" w:right="-228"/>
              <w:jc w:val="center"/>
              <w:rPr>
                <w:sz w:val="24"/>
                <w:szCs w:val="24"/>
              </w:rPr>
            </w:pP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1 -It is 100% after examination and acceptance  and after financial allocation has been recieved</w:t>
            </w:r>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l/c or l/c amendment.</w:t>
            </w:r>
            <w:r w:rsidR="004D3B98">
              <w:rPr>
                <w:rFonts w:ascii="Arial" w:hAnsi="Arial" w:cs="Arial"/>
                <w:sz w:val="20"/>
                <w:szCs w:val="20"/>
              </w:rPr>
              <w:t>is the approvied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The pay ment or payments shall be made as soon aspossible after reciving the test results in accordance with the terms of the advertisment</w:t>
            </w:r>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18.2 the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kimadia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r w:rsidRPr="008D12BA">
              <w:rPr>
                <w:b/>
                <w:bCs/>
                <w:sz w:val="24"/>
                <w:szCs w:val="24"/>
                <w:highlight w:val="lightGray"/>
              </w:rPr>
              <w:t>can not be waived of contract or apart of it</w:t>
            </w:r>
          </w:p>
          <w:p w14:paraId="1F80CB78"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r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t>GCC21</w:t>
            </w:r>
          </w:p>
        </w:tc>
        <w:tc>
          <w:tcPr>
            <w:tcW w:w="11431" w:type="dxa"/>
          </w:tcPr>
          <w:p w14:paraId="39D78E9F" w14:textId="77777777"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A. lf any increase or change occurred in The required supplying quantity(qualitative, quantitative) which may effect the executing  program which has been agreed upon as it can not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B. lf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r w:rsidRPr="008D12BA">
              <w:rPr>
                <w:sz w:val="24"/>
                <w:szCs w:val="24"/>
              </w:rPr>
              <w:t>C.If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1- KIMADIA has the right to impose penlty</w:t>
            </w:r>
            <w:r w:rsidRPr="002D36BF">
              <w:rPr>
                <w:sz w:val="24"/>
                <w:szCs w:val="24"/>
              </w:rPr>
              <w:t>legal procedures or impose penalty A contractual fine (1-5%) of the contract value if the contract consists of one shipment, and a contract fine (1-10%) of the contract value if the contract includes more than one shipment.</w:t>
            </w:r>
            <w:r w:rsidRPr="008D12BA">
              <w:rPr>
                <w:sz w:val="24"/>
                <w:szCs w:val="24"/>
              </w:rPr>
              <w:t>cases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shourtage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r w:rsidRPr="008D12BA">
              <w:rPr>
                <w:sz w:val="24"/>
                <w:szCs w:val="24"/>
              </w:rPr>
              <w:t>d-In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b-The delay penalty shall be deducted upon expiry of the original contract period with any additional period or upon desert in case of parialshippment</w:t>
            </w:r>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72A45B0E" w14:textId="77777777" w:rsidR="00E04B00" w:rsidRPr="002D36BF" w:rsidRDefault="00E04B00" w:rsidP="006B3A86">
            <w:pPr>
              <w:suppressAutoHyphens/>
              <w:spacing w:after="200"/>
              <w:ind w:left="612" w:hanging="623"/>
              <w:jc w:val="both"/>
              <w:rPr>
                <w:sz w:val="24"/>
                <w:szCs w:val="24"/>
              </w:rPr>
            </w:pP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69972C4D" w14:textId="77777777" w:rsidTr="006B3A86">
        <w:tc>
          <w:tcPr>
            <w:tcW w:w="1053" w:type="dxa"/>
          </w:tcPr>
          <w:p w14:paraId="026182B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GCC 25.2.2</w:t>
            </w:r>
          </w:p>
        </w:tc>
        <w:tc>
          <w:tcPr>
            <w:tcW w:w="11431" w:type="dxa"/>
          </w:tcPr>
          <w:p w14:paraId="71E110C7"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rFonts w:ascii="Arial Narrow" w:hAnsi="Arial Narrow"/>
                <w:sz w:val="24"/>
                <w:szCs w:val="24"/>
              </w:rPr>
              <w:t>The dispute resolution mechanism to be applied shall be as follows:</w:t>
            </w:r>
          </w:p>
          <w:p w14:paraId="624DA21F" w14:textId="77777777" w:rsidR="00E04B00" w:rsidRPr="008D12BA" w:rsidRDefault="00E04B00" w:rsidP="006B3A86">
            <w:pPr>
              <w:suppressAutoHyphens/>
              <w:spacing w:after="200"/>
              <w:ind w:left="792" w:hanging="720"/>
              <w:jc w:val="both"/>
              <w:rPr>
                <w:rFonts w:ascii="Arial Narrow" w:hAnsi="Arial Narrow"/>
                <w:b/>
                <w:sz w:val="24"/>
                <w:szCs w:val="24"/>
              </w:rPr>
            </w:pPr>
            <w:r w:rsidRPr="008D12BA">
              <w:rPr>
                <w:rFonts w:ascii="Arial Narrow" w:hAnsi="Arial Narrow"/>
                <w:b/>
                <w:sz w:val="24"/>
                <w:szCs w:val="24"/>
              </w:rPr>
              <w:t>(a) for contracts with foreign Supplier:</w:t>
            </w:r>
          </w:p>
          <w:p w14:paraId="57516B88" w14:textId="77777777" w:rsidR="00E04B00" w:rsidRPr="008D12BA" w:rsidRDefault="00E04B00" w:rsidP="006B3A86">
            <w:pPr>
              <w:suppressAutoHyphens/>
              <w:spacing w:after="200"/>
              <w:ind w:left="72"/>
              <w:jc w:val="both"/>
              <w:rPr>
                <w:rFonts w:ascii="Arial Narrow" w:hAnsi="Arial Narrow"/>
                <w:b/>
                <w:sz w:val="24"/>
                <w:szCs w:val="24"/>
              </w:rPr>
            </w:pPr>
            <w:r w:rsidRPr="008D12BA">
              <w:rPr>
                <w:rFonts w:ascii="Arial Narrow" w:hAnsi="Arial Narrow"/>
                <w:sz w:val="24"/>
                <w:szCs w:val="24"/>
              </w:rPr>
              <w:t>“</w:t>
            </w:r>
            <w:r w:rsidRPr="008D12BA">
              <w:rPr>
                <w:rFonts w:ascii="Arial Narrow" w:hAnsi="Arial Narrow"/>
                <w:b/>
                <w:sz w:val="24"/>
                <w:szCs w:val="24"/>
              </w:rPr>
              <w:t>Any dispute, controversy, or claim arising out of or relating to this Contract, or breach, termination or invalidity thereof, shall be settled by arbitration in accordance with the UNCITRAL</w:t>
            </w:r>
            <w:r w:rsidRPr="008D12BA">
              <w:rPr>
                <w:rFonts w:ascii="Arial Narrow" w:hAnsi="Arial Narrow"/>
                <w:b/>
                <w:sz w:val="24"/>
                <w:szCs w:val="24"/>
              </w:rPr>
              <w:tab/>
              <w:t>ArbitrationRules as at present in force</w:t>
            </w:r>
            <w:r w:rsidRPr="008D12BA">
              <w:rPr>
                <w:rFonts w:ascii="Arial Narrow" w:hAnsi="Arial Narrow"/>
                <w:sz w:val="24"/>
                <w:szCs w:val="24"/>
              </w:rPr>
              <w:t>.” or any rules specified by the valid legislations.</w:t>
            </w:r>
          </w:p>
        </w:tc>
      </w:tr>
      <w:tr w:rsidR="00E04B00" w:rsidRPr="008D12BA" w14:paraId="139F61A8" w14:textId="77777777" w:rsidTr="006B3A86">
        <w:tc>
          <w:tcPr>
            <w:tcW w:w="1053" w:type="dxa"/>
          </w:tcPr>
          <w:p w14:paraId="678B7564" w14:textId="77777777" w:rsidR="00E04B00" w:rsidRPr="008D12BA" w:rsidRDefault="00E04B00" w:rsidP="006B3A86">
            <w:pPr>
              <w:jc w:val="both"/>
              <w:rPr>
                <w:sz w:val="24"/>
                <w:szCs w:val="24"/>
              </w:rPr>
            </w:pPr>
          </w:p>
        </w:tc>
        <w:tc>
          <w:tcPr>
            <w:tcW w:w="11431" w:type="dxa"/>
          </w:tcPr>
          <w:p w14:paraId="6C235AFC" w14:textId="77777777" w:rsidR="00E04B00" w:rsidRPr="008D12BA" w:rsidRDefault="00E04B00" w:rsidP="006B3A86">
            <w:pPr>
              <w:suppressAutoHyphens/>
              <w:spacing w:after="200"/>
              <w:ind w:left="702" w:hanging="630"/>
              <w:jc w:val="both"/>
              <w:rPr>
                <w:rFonts w:ascii="Arial Narrow" w:hAnsi="Arial Narrow"/>
                <w:sz w:val="24"/>
                <w:szCs w:val="24"/>
              </w:rPr>
            </w:pPr>
            <w:r w:rsidRPr="008D12BA">
              <w:rPr>
                <w:rFonts w:ascii="Arial Narrow" w:hAnsi="Arial Narrow"/>
                <w:b/>
                <w:sz w:val="24"/>
                <w:szCs w:val="24"/>
              </w:rPr>
              <w:t>(b) for contracts with Supplier national of Iraq:</w:t>
            </w:r>
          </w:p>
          <w:p w14:paraId="236677B3" w14:textId="77777777" w:rsidR="00E04B00" w:rsidRPr="008D12BA" w:rsidRDefault="00E04B00" w:rsidP="006B3A86">
            <w:pPr>
              <w:suppressAutoHyphens/>
              <w:spacing w:after="200"/>
              <w:jc w:val="both"/>
              <w:rPr>
                <w:rFonts w:ascii="Arial Narrow" w:hAnsi="Arial Narrow"/>
                <w:sz w:val="24"/>
                <w:szCs w:val="24"/>
              </w:rPr>
            </w:pPr>
            <w:r w:rsidRPr="008D12BA">
              <w:rPr>
                <w:rFonts w:ascii="Arial Narrow" w:hAnsi="Arial Narrow"/>
                <w:sz w:val="24"/>
                <w:szCs w:val="24"/>
              </w:rPr>
              <w:t>“</w:t>
            </w:r>
            <w:r w:rsidRPr="008D12BA">
              <w:rPr>
                <w:rFonts w:ascii="Arial Narrow" w:hAnsi="Arial Narrow"/>
                <w:b/>
                <w:sz w:val="24"/>
                <w:szCs w:val="24"/>
              </w:rPr>
              <w:t>In the case of a dispute between the Purchaser and a Supplier who is a national of Iraq, the dispute shall be referred to conciliation or arbitration in accordance with the laws of the Iraqi Laws and guardianship under the jurisdiction of the Iraqi judicial</w:t>
            </w:r>
            <w:r w:rsidRPr="008D12BA">
              <w:rPr>
                <w:rFonts w:ascii="Arial Narrow" w:hAnsi="Arial Narrow"/>
                <w:sz w:val="24"/>
                <w:szCs w:val="24"/>
              </w:rPr>
              <w:t>.”]</w:t>
            </w:r>
          </w:p>
          <w:p w14:paraId="2D0AD523" w14:textId="77777777" w:rsidR="00E04B00" w:rsidRPr="008D12BA" w:rsidRDefault="00E04B00" w:rsidP="006B3A86">
            <w:pPr>
              <w:jc w:val="both"/>
              <w:rPr>
                <w:rFonts w:ascii="Arial Narrow" w:eastAsia="Calibri" w:hAnsi="Arial Narrow" w:cs="Arial"/>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77777777" w:rsidR="00E04B00" w:rsidRPr="008D12BA" w:rsidRDefault="00E04B00" w:rsidP="006B3A86">
            <w:pPr>
              <w:jc w:val="both"/>
              <w:rPr>
                <w:rFonts w:ascii="Arial Narrow" w:eastAsia="Calibri" w:hAnsi="Arial Narrow" w:cs="Arial"/>
                <w:sz w:val="24"/>
                <w:szCs w:val="24"/>
                <w:highlight w:val="lightGray"/>
              </w:rPr>
            </w:pPr>
            <w:r w:rsidRPr="008D12BA">
              <w:rPr>
                <w:b/>
                <w:sz w:val="24"/>
                <w:szCs w:val="24"/>
              </w:rPr>
              <w:t>Deleted</w:t>
            </w:r>
          </w:p>
        </w:tc>
      </w:tr>
      <w:tr w:rsidR="00E04B00" w:rsidRPr="008D12BA" w14:paraId="62EC9161" w14:textId="77777777" w:rsidTr="006B3A86">
        <w:tc>
          <w:tcPr>
            <w:tcW w:w="1053" w:type="dxa"/>
          </w:tcPr>
          <w:p w14:paraId="1EC20732"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GCC 29.1</w:t>
            </w:r>
          </w:p>
          <w:p w14:paraId="149ADA8A" w14:textId="77777777" w:rsidR="00E04B00" w:rsidRPr="008D12BA" w:rsidRDefault="00E04B00" w:rsidP="006B3A86">
            <w:pPr>
              <w:jc w:val="both"/>
              <w:rPr>
                <w:sz w:val="24"/>
                <w:szCs w:val="24"/>
              </w:rPr>
            </w:pPr>
          </w:p>
        </w:tc>
        <w:tc>
          <w:tcPr>
            <w:tcW w:w="11431" w:type="dxa"/>
          </w:tcPr>
          <w:p w14:paraId="13BE9DA7" w14:textId="77777777" w:rsidR="00E04B00" w:rsidRPr="008D12BA" w:rsidRDefault="00E04B00" w:rsidP="006B3A86">
            <w:pPr>
              <w:jc w:val="both"/>
              <w:rPr>
                <w:rFonts w:ascii="Arial Narrow" w:eastAsia="Calibri" w:hAnsi="Arial Narrow" w:cs="Arial"/>
                <w:sz w:val="24"/>
                <w:szCs w:val="24"/>
                <w:highlight w:val="lightGray"/>
              </w:rPr>
            </w:pPr>
            <w:r w:rsidRPr="008D12BA">
              <w:rPr>
                <w:rFonts w:ascii="Arial Narrow" w:eastAsia="Calibri" w:hAnsi="Arial Narrow" w:cs="Arial"/>
                <w:sz w:val="24"/>
                <w:szCs w:val="24"/>
                <w:highlight w:val="lightGray"/>
              </w:rPr>
              <w:t xml:space="preserve">[ insert: the </w:t>
            </w:r>
            <w:r w:rsidRPr="008D12BA">
              <w:rPr>
                <w:rFonts w:ascii="Arial Narrow" w:eastAsia="Calibri" w:hAnsi="Arial Narrow" w:cs="Arial"/>
                <w:b/>
                <w:sz w:val="24"/>
                <w:szCs w:val="24"/>
                <w:highlight w:val="lightGray"/>
              </w:rPr>
              <w:t>Purchaser’s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notice ]</w:t>
            </w:r>
          </w:p>
          <w:p w14:paraId="12B2C804" w14:textId="77777777" w:rsidR="00E04B00" w:rsidRPr="008D12BA" w:rsidRDefault="00E04B00" w:rsidP="006B3A86">
            <w:pPr>
              <w:jc w:val="both"/>
              <w:rPr>
                <w:rFonts w:ascii="Arial Narrow" w:eastAsia="Calibri" w:hAnsi="Arial Narrow" w:cs="Arial"/>
                <w:sz w:val="24"/>
                <w:szCs w:val="24"/>
              </w:rPr>
            </w:pPr>
          </w:p>
          <w:p w14:paraId="6FB00BB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highlight w:val="lightGray"/>
              </w:rPr>
              <w:t xml:space="preserve">[ insert: the </w:t>
            </w:r>
            <w:r w:rsidRPr="008D12BA">
              <w:rPr>
                <w:rFonts w:ascii="Arial Narrow" w:eastAsia="Calibri" w:hAnsi="Arial Narrow" w:cs="Arial"/>
                <w:b/>
                <w:sz w:val="24"/>
                <w:szCs w:val="24"/>
                <w:highlight w:val="lightGray"/>
              </w:rPr>
              <w:t>Supplier’s address</w:t>
            </w:r>
            <w:r w:rsidRPr="008D12BA">
              <w:rPr>
                <w:rFonts w:ascii="Arial Narrow" w:eastAsia="Calibri" w:hAnsi="Arial Narrow" w:cs="Arial"/>
                <w:sz w:val="24"/>
                <w:szCs w:val="24"/>
                <w:highlight w:val="lightGray"/>
              </w:rPr>
              <w:t xml:space="preserve"> for notice purposes and if by cable is acceptable, provided that it is followed with a written notice ]</w:t>
            </w:r>
          </w:p>
          <w:p w14:paraId="4FBDF8D1" w14:textId="77777777" w:rsidR="00E04B00" w:rsidRPr="008D12BA" w:rsidRDefault="00E04B00" w:rsidP="006B3A86">
            <w:pPr>
              <w:jc w:val="both"/>
              <w:rPr>
                <w:rFonts w:ascii="Arial Narrow" w:eastAsia="Calibri" w:hAnsi="Arial Narrow" w:cs="Arial"/>
                <w:sz w:val="24"/>
                <w:szCs w:val="24"/>
              </w:rPr>
            </w:pPr>
          </w:p>
          <w:p w14:paraId="45FF50A7" w14:textId="77777777" w:rsidR="00E04B00" w:rsidRPr="008D12BA" w:rsidRDefault="00A86357" w:rsidP="006B3A86">
            <w:pPr>
              <w:jc w:val="both"/>
              <w:rPr>
                <w:rFonts w:ascii="Arial Narrow" w:eastAsia="Calibri" w:hAnsi="Arial Narrow" w:cs="Arial"/>
                <w:sz w:val="24"/>
                <w:szCs w:val="24"/>
              </w:rPr>
            </w:pPr>
            <w:r w:rsidRPr="00A86357">
              <w:rPr>
                <w:rFonts w:ascii="Arial Narrow" w:eastAsia="Calibri" w:hAnsi="Arial Narrow" w:cs="Arial"/>
                <w:sz w:val="24"/>
                <w:szCs w:val="24"/>
                <w:highlight w:val="green"/>
              </w:rPr>
              <w:t>Free goods are subject to all contract terms</w:t>
            </w:r>
          </w:p>
          <w:p w14:paraId="6EC5F1A1" w14:textId="77777777" w:rsidR="00E04B00" w:rsidRPr="008D12BA" w:rsidRDefault="00E04B00" w:rsidP="006B3A86">
            <w:pPr>
              <w:jc w:val="both"/>
              <w:rPr>
                <w:rFonts w:ascii="Arial Narrow" w:eastAsia="Calibri" w:hAnsi="Arial Narrow" w:cs="Arial"/>
                <w:sz w:val="24"/>
                <w:szCs w:val="24"/>
              </w:rPr>
            </w:pPr>
          </w:p>
          <w:p w14:paraId="3AD39AF6" w14:textId="77777777" w:rsidR="00E04B00" w:rsidRPr="008D12BA" w:rsidRDefault="00E04B00" w:rsidP="006B3A86">
            <w:pPr>
              <w:jc w:val="both"/>
              <w:rPr>
                <w:rFonts w:ascii="Arial Narrow" w:eastAsia="Calibri" w:hAnsi="Arial Narrow" w:cs="Arial"/>
                <w:sz w:val="24"/>
                <w:szCs w:val="24"/>
              </w:rPr>
            </w:pP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t>GCC31.1</w:t>
            </w:r>
          </w:p>
        </w:tc>
        <w:tc>
          <w:tcPr>
            <w:tcW w:w="11431" w:type="dxa"/>
          </w:tcPr>
          <w:p w14:paraId="06A4FF43" w14:textId="77777777" w:rsidR="00E04B00" w:rsidRPr="008D12BA" w:rsidRDefault="00E04B00" w:rsidP="006B3A86">
            <w:pPr>
              <w:ind w:left="83"/>
              <w:rPr>
                <w:sz w:val="24"/>
                <w:szCs w:val="24"/>
              </w:rPr>
            </w:pPr>
            <w:r w:rsidRPr="008D12BA">
              <w:rPr>
                <w:sz w:val="24"/>
                <w:szCs w:val="24"/>
              </w:rPr>
              <w:t>Kimadia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 Trade manager, manager...etc)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366A2F5F" w14:textId="77777777" w:rsidR="00E04B00" w:rsidRDefault="00E04B00" w:rsidP="006B3A86">
            <w:pPr>
              <w:jc w:val="both"/>
              <w:rPr>
                <w:b/>
                <w:bCs/>
                <w:sz w:val="24"/>
                <w:szCs w:val="24"/>
                <w:highlight w:val="yellow"/>
                <w:rtl/>
              </w:rPr>
            </w:pPr>
            <w:r w:rsidRPr="00E56193">
              <w:rPr>
                <w:b/>
                <w:bCs/>
                <w:sz w:val="24"/>
                <w:szCs w:val="24"/>
                <w:highlight w:val="yellow"/>
              </w:rPr>
              <w:t>Controls for the preparation of medicines, serums, vaccines, supplies, and medical and service equipment are considered And Instructions for the implementation of government contracts No.2 of 2014 and the controls attached to it is an integral part of the contract</w:t>
            </w:r>
            <w:r w:rsidRPr="00E56193">
              <w:rPr>
                <w:b/>
                <w:bCs/>
                <w:sz w:val="24"/>
                <w:szCs w:val="24"/>
                <w:highlight w:val="yellow"/>
                <w:rtl/>
              </w:rPr>
              <w:t>.</w:t>
            </w:r>
          </w:p>
          <w:p w14:paraId="24CEFB55" w14:textId="77777777" w:rsidR="00C6095A" w:rsidRDefault="00C6095A" w:rsidP="006B3A86">
            <w:pPr>
              <w:jc w:val="both"/>
              <w:rPr>
                <w:b/>
                <w:bCs/>
                <w:sz w:val="24"/>
                <w:szCs w:val="24"/>
                <w:highlight w:val="yellow"/>
                <w:rtl/>
              </w:rPr>
            </w:pPr>
          </w:p>
          <w:p w14:paraId="7AD96D7F" w14:textId="77777777" w:rsidR="00C6095A" w:rsidRDefault="00C6095A" w:rsidP="00C6095A">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automating contracts electronically, &amp;the costs of investigation process</w:t>
            </w:r>
          </w:p>
          <w:p w14:paraId="35D58BB4" w14:textId="024A9F05" w:rsidR="00C6095A" w:rsidRDefault="00C6095A" w:rsidP="00C6095A">
            <w:pPr>
              <w:jc w:val="both"/>
              <w:rPr>
                <w:b/>
                <w:bCs/>
                <w:sz w:val="24"/>
                <w:szCs w:val="24"/>
                <w:highlight w:val="yellow"/>
                <w:rtl/>
              </w:rPr>
            </w:pPr>
            <w:r>
              <w:rPr>
                <w:rFonts w:ascii="Arial" w:hAnsi="Arial" w:cs="Arial"/>
                <w:sz w:val="28"/>
                <w:szCs w:val="28"/>
              </w:rPr>
              <w:t>-</w:t>
            </w:r>
            <w:r w:rsidRPr="005171E7">
              <w:rPr>
                <w:highlight w:val="green"/>
              </w:rPr>
              <w:t xml:space="preserve"> Based on the circular of the prime Minister’s Office No. 674 dated 18/2/2025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ten thousand Iraqi Dinars for parking and parking overnight for the trucks that specified for transporting the drug and appliances to the stores of kimadia/Ministry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...etc)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The awarded company bears (the 2nd part that contracted with our company ) all customs fees.</w:t>
            </w:r>
          </w:p>
          <w:p w14:paraId="3FCB8C7B" w14:textId="77777777" w:rsidR="00E04B00" w:rsidRPr="008D12BA" w:rsidRDefault="00E04B00" w:rsidP="006B3A86">
            <w:pPr>
              <w:ind w:left="83"/>
              <w:rPr>
                <w:sz w:val="24"/>
                <w:szCs w:val="24"/>
              </w:rPr>
            </w:pPr>
            <w:r w:rsidRPr="008D12BA">
              <w:rPr>
                <w:sz w:val="24"/>
                <w:szCs w:val="24"/>
              </w:rPr>
              <w:t>-The amount of selling the form &amp; disk (cd) of National Board For Selection Of The Drugs/NBSD is paid for  (50)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The amount of selling the form &amp; disk (cd) of National Board For Selection Of The Drugs/NBSD is paid for  (50) 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The inclusion of the Internet system in the contracts of supplying Thalassima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Default="007A5BAD" w:rsidP="006B3A86">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companies</w:t>
            </w:r>
            <w:r>
              <w:rPr>
                <w:rFonts w:asciiTheme="minorHAnsi" w:hAnsiTheme="minorHAnsi"/>
                <w:b/>
                <w:bCs/>
                <w:color w:val="202124"/>
                <w:sz w:val="24"/>
                <w:szCs w:val="24"/>
              </w:rPr>
              <w:t xml:space="preserve"> submitting  tenders are required to add the name of the manufacturing company the of the material the production date the effective date and the batch number in the evalultion forms .</w:t>
            </w:r>
          </w:p>
          <w:p w14:paraId="72AB1429" w14:textId="77777777" w:rsidR="00754F28" w:rsidRDefault="00754F28" w:rsidP="006B3A86">
            <w:pPr>
              <w:pStyle w:val="HTMLPreformatted"/>
              <w:shd w:val="clear" w:color="auto" w:fill="F8F9FA"/>
              <w:rPr>
                <w:rFonts w:asciiTheme="minorHAnsi" w:hAnsiTheme="minorHAnsi"/>
                <w:b/>
                <w:bCs/>
                <w:color w:val="202124"/>
                <w:sz w:val="24"/>
                <w:szCs w:val="24"/>
              </w:rPr>
            </w:pPr>
          </w:p>
          <w:p w14:paraId="28315159" w14:textId="77777777" w:rsidR="00754F28" w:rsidRDefault="00754F28" w:rsidP="00754F28">
            <w:pPr>
              <w:pStyle w:val="HTMLPreformatted"/>
              <w:shd w:val="clear" w:color="auto" w:fill="F8F9FA"/>
              <w:rPr>
                <w:rFonts w:asciiTheme="minorHAnsi" w:hAnsiTheme="minorHAnsi"/>
                <w:b/>
                <w:bCs/>
                <w:color w:val="202124"/>
                <w:sz w:val="24"/>
                <w:szCs w:val="24"/>
              </w:rPr>
            </w:pPr>
            <w:r w:rsidRPr="001D5138">
              <w:rPr>
                <w:rFonts w:asciiTheme="minorHAnsi" w:hAnsiTheme="minorHAnsi"/>
                <w:b/>
                <w:bCs/>
                <w:color w:val="202124"/>
                <w:sz w:val="24"/>
                <w:szCs w:val="24"/>
                <w:highlight w:val="yellow"/>
              </w:rPr>
              <w:t>submitting</w:t>
            </w:r>
            <w:r>
              <w:rPr>
                <w:rFonts w:asciiTheme="minorHAnsi" w:hAnsiTheme="minorHAnsi"/>
                <w:b/>
                <w:bCs/>
                <w:color w:val="202124"/>
                <w:sz w:val="24"/>
                <w:szCs w:val="24"/>
              </w:rPr>
              <w:t xml:space="preserve"> a list of the names and numbers of foreign workers employed by it and their required specilazztions technical experts and skilled workers provided that acertificate of their experience and technical qualification is sent to both the ministries of foreign affairs and labor and social affairs for purpose of evaluating them in accordance with the laws and and instructions while obligating the applying companies to replace any individual with the cards mentioned in the evidence referred to in the case that was rejected by the revelant authorities .</w:t>
            </w:r>
          </w:p>
          <w:p w14:paraId="070A7EE7" w14:textId="77777777" w:rsidR="007A5BAD" w:rsidRPr="008D12BA" w:rsidRDefault="007A5BAD" w:rsidP="006B3A86">
            <w:pPr>
              <w:pStyle w:val="HTMLPreformatted"/>
              <w:shd w:val="clear" w:color="auto" w:fill="F8F9FA"/>
              <w:rPr>
                <w:rFonts w:ascii="inherit" w:hAnsi="inherit"/>
                <w:color w:val="202124"/>
                <w:sz w:val="24"/>
                <w:szCs w:val="24"/>
              </w:rPr>
            </w:pP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t>G.C.C33</w:t>
            </w:r>
          </w:p>
        </w:tc>
        <w:tc>
          <w:tcPr>
            <w:tcW w:w="11431" w:type="dxa"/>
            <w:tcBorders>
              <w:bottom w:val="single" w:sz="4" w:space="0" w:color="auto"/>
            </w:tcBorders>
          </w:tcPr>
          <w:p w14:paraId="04D9921D" w14:textId="77777777" w:rsidR="00EB5981" w:rsidRPr="00EB5981" w:rsidRDefault="00EB5981" w:rsidP="00EB5981">
            <w:pPr>
              <w:bidi/>
              <w:ind w:left="450"/>
              <w:jc w:val="center"/>
              <w:rPr>
                <w:b/>
                <w:bCs/>
                <w:sz w:val="28"/>
                <w:szCs w:val="28"/>
                <w:rtl/>
              </w:rPr>
            </w:pPr>
            <w:r w:rsidRPr="00EB5981">
              <w:rPr>
                <w:rFonts w:cstheme="minorHAnsi"/>
                <w:b/>
                <w:bCs/>
                <w:sz w:val="28"/>
                <w:szCs w:val="28"/>
                <w:lang w:bidi="ar-IQ"/>
              </w:rPr>
              <w:t>ATTENTION add the following condition to the all tender including:</w:t>
            </w:r>
          </w:p>
          <w:p w14:paraId="29C71BC8" w14:textId="310CFA0E" w:rsidR="00EB5981" w:rsidRPr="00EB5981" w:rsidRDefault="00EB5981" w:rsidP="00EB5981">
            <w:pPr>
              <w:pStyle w:val="ListParagraph"/>
              <w:ind w:left="900"/>
              <w:jc w:val="center"/>
              <w:rPr>
                <w:b/>
                <w:bCs/>
                <w:sz w:val="28"/>
                <w:szCs w:val="28"/>
              </w:rPr>
            </w:pPr>
            <w:r w:rsidRPr="00EB5981">
              <w:rPr>
                <w:b/>
                <w:bCs/>
                <w:sz w:val="28"/>
                <w:szCs w:val="28"/>
              </w:rPr>
              <w:t xml:space="preserve">The </w:t>
            </w:r>
            <w:bookmarkStart w:id="65" w:name="_Hlk200010464"/>
            <w:r w:rsidRPr="00EB5981">
              <w:rPr>
                <w:b/>
                <w:bCs/>
                <w:sz w:val="28"/>
                <w:szCs w:val="28"/>
              </w:rPr>
              <w:t xml:space="preserve">shipping schedule </w:t>
            </w:r>
            <w:bookmarkEnd w:id="65"/>
            <w:r w:rsidRPr="00EB5981">
              <w:rPr>
                <w:b/>
                <w:bCs/>
                <w:sz w:val="28"/>
                <w:szCs w:val="28"/>
              </w:rPr>
              <w:t>is determined exclusively by our company ,Kimadia ,</w:t>
            </w:r>
          </w:p>
          <w:p w14:paraId="568198CD" w14:textId="59E1B257" w:rsidR="00EB5981" w:rsidRPr="00EB5981" w:rsidRDefault="00EB5981" w:rsidP="00EB5981">
            <w:pPr>
              <w:pStyle w:val="ListParagraph"/>
              <w:ind w:left="900"/>
              <w:jc w:val="center"/>
              <w:rPr>
                <w:b/>
                <w:bCs/>
                <w:sz w:val="28"/>
                <w:szCs w:val="28"/>
              </w:rPr>
            </w:pPr>
            <w:r w:rsidRPr="00EB5981">
              <w:rPr>
                <w:b/>
                <w:bCs/>
                <w:sz w:val="28"/>
                <w:szCs w:val="28"/>
              </w:rPr>
              <w:t>The shipping schedule provided by supplier company will not be accepted if it is not suitable for the import &amp;  storage situation ,even if it is included in their automated &amp; paper offer .</w:t>
            </w:r>
          </w:p>
          <w:p w14:paraId="401DBC24" w14:textId="77777777" w:rsidR="00EB5981" w:rsidRPr="00EB5981" w:rsidRDefault="00EB5981" w:rsidP="006B3A86">
            <w:pPr>
              <w:pStyle w:val="HTMLPreformatted"/>
              <w:shd w:val="clear" w:color="auto" w:fill="F8F9FA"/>
              <w:spacing w:line="540" w:lineRule="atLeast"/>
              <w:rPr>
                <w:rFonts w:asciiTheme="minorHAnsi" w:eastAsiaTheme="minorHAnsi" w:hAnsiTheme="minorHAnsi" w:cstheme="minorBidi"/>
              </w:rPr>
            </w:pP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t>G.C.C34</w:t>
            </w:r>
          </w:p>
        </w:tc>
        <w:tc>
          <w:tcPr>
            <w:tcW w:w="11431" w:type="dxa"/>
            <w:tcBorders>
              <w:bottom w:val="single" w:sz="4" w:space="0" w:color="auto"/>
            </w:tcBorders>
          </w:tcPr>
          <w:p w14:paraId="184B3B1D" w14:textId="2F7DE3FF" w:rsidR="00226D97" w:rsidRPr="00EB5981" w:rsidRDefault="00B203E7" w:rsidP="00B203E7">
            <w:pPr>
              <w:bidi/>
              <w:ind w:left="450"/>
              <w:jc w:val="right"/>
              <w:rPr>
                <w:rFonts w:cstheme="minorHAnsi"/>
                <w:b/>
                <w:bCs/>
                <w:sz w:val="28"/>
                <w:szCs w:val="28"/>
                <w:lang w:bidi="ar-IQ"/>
              </w:rPr>
            </w:pPr>
            <w:r>
              <w:rPr>
                <w:rFonts w:cstheme="minorHAnsi"/>
                <w:b/>
                <w:bCs/>
                <w:sz w:val="28"/>
                <w:szCs w:val="28"/>
                <w:lang w:bidi="ar-IQ"/>
              </w:rPr>
              <w:t xml:space="preserve">The devices and tests are installed in the official contract at free goods and are prepared during the contract period with awarranty and maintenance for aperiod of one year from the date of preparation of the devices and training of medical personned if they are not </w:t>
            </w:r>
            <w:r w:rsidR="00D93CA7">
              <w:rPr>
                <w:rFonts w:cstheme="minorHAnsi"/>
                <w:b/>
                <w:bCs/>
                <w:sz w:val="28"/>
                <w:szCs w:val="28"/>
                <w:lang w:bidi="ar-IQ"/>
              </w:rPr>
              <w:t xml:space="preserve">prepared during the contract period ,payment of contract dues will be suspended until they are provided to us </w:t>
            </w:r>
            <w:r w:rsidR="0048629B">
              <w:rPr>
                <w:rFonts w:cstheme="minorHAnsi"/>
                <w:b/>
                <w:bCs/>
                <w:sz w:val="28"/>
                <w:szCs w:val="28"/>
                <w:lang w:bidi="ar-IQ"/>
              </w:rPr>
              <w:t>.</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6" w:name="_Toc464878031"/>
            <w:bookmarkStart w:id="67" w:name="_Toc474642040"/>
            <w:bookmarkStart w:id="68" w:name="_Toc327105422"/>
            <w:r w:rsidRPr="008D12BA">
              <w:rPr>
                <w:rFonts w:ascii="Arial" w:hAnsi="Arial" w:cs="Arial"/>
                <w:sz w:val="24"/>
                <w:szCs w:val="24"/>
              </w:rPr>
              <w:t>Vaccines</w:t>
            </w:r>
            <w:bookmarkEnd w:id="66"/>
            <w:bookmarkEnd w:id="67"/>
            <w:bookmarkEnd w:id="68"/>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country of manufacture for each lot 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z w:val="24"/>
                <w:szCs w:val="24"/>
              </w:rPr>
              <w:t>ise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company )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In consideration of the payments to be made by the Purchaser to the Supplier as hereinafter mentioned, the Supplier hereby 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9" w:name="_Toc327107710"/>
            <w:bookmarkStart w:id="70" w:name="_Toc327108190"/>
            <w:r w:rsidRPr="008D12BA">
              <w:rPr>
                <w:sz w:val="24"/>
                <w:szCs w:val="24"/>
              </w:rPr>
              <w:t xml:space="preserve">3. </w:t>
            </w:r>
            <w:r w:rsidRPr="008D12BA">
              <w:rPr>
                <w:sz w:val="24"/>
                <w:szCs w:val="24"/>
              </w:rPr>
              <w:tab/>
              <w:t>Bank Guarantee Form for Advance Payment</w:t>
            </w:r>
            <w:bookmarkEnd w:id="69"/>
            <w:bookmarkEnd w:id="70"/>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&amp; it prefer us the central Iraqi Bank form</w:t>
            </w:r>
            <w:r w:rsidRPr="008D12BA">
              <w:rPr>
                <w:rFonts w:ascii="Arial" w:hAnsi="Arial"/>
                <w:sz w:val="24"/>
                <w:szCs w:val="24"/>
              </w:rPr>
              <w:t xml:space="preserve"> .</w:t>
            </w:r>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shall expire, at the latest, upon our receipt of copy (ies)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{leterhead paper of the Emplyer}</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r w:rsidRPr="00687F1E">
              <w:rPr>
                <w:rFonts w:ascii="Arial Narrow" w:hAnsi="Arial Narrow"/>
                <w:sz w:val="24"/>
                <w:szCs w:val="24"/>
                <w:lang w:bidi="ar-IQ"/>
              </w:rPr>
              <w:t>:………………….</w:t>
            </w:r>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r w:rsidRPr="00687F1E">
              <w:rPr>
                <w:rFonts w:ascii="Arial Narrow" w:hAnsi="Arial Narrow"/>
                <w:sz w:val="24"/>
                <w:szCs w:val="24"/>
                <w:lang w:bidi="ar-IQ"/>
              </w:rPr>
              <w:t>:…………………………….</w:t>
            </w:r>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22368A" w14:textId="77777777" w:rsidR="00F44BD9" w:rsidRDefault="00F44BD9" w:rsidP="00400881">
      <w:pPr>
        <w:spacing w:after="0" w:line="240" w:lineRule="auto"/>
      </w:pPr>
      <w:r>
        <w:separator/>
      </w:r>
    </w:p>
  </w:endnote>
  <w:endnote w:type="continuationSeparator" w:id="0">
    <w:p w14:paraId="2F58254B" w14:textId="77777777" w:rsidR="00F44BD9" w:rsidRDefault="00F44BD9"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92559103"/>
      <w:docPartObj>
        <w:docPartGallery w:val="Page Numbers (Bottom of Page)"/>
        <w:docPartUnique/>
      </w:docPartObj>
    </w:sdtPr>
    <w:sdtEndPr>
      <w:rPr>
        <w:noProof/>
      </w:rPr>
    </w:sdtEndPr>
    <w:sdtContent>
      <w:p w14:paraId="0F98A3F5" w14:textId="77777777" w:rsidR="00AC70BA" w:rsidRPr="00D1391E" w:rsidRDefault="00AC70BA"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A16775">
          <w:rPr>
            <w:noProof/>
            <w:sz w:val="24"/>
            <w:szCs w:val="24"/>
          </w:rPr>
          <w:t>67</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DD4B74" w14:textId="77777777" w:rsidR="00F44BD9" w:rsidRDefault="00F44BD9" w:rsidP="00400881">
      <w:pPr>
        <w:spacing w:after="0" w:line="240" w:lineRule="auto"/>
      </w:pPr>
      <w:r>
        <w:separator/>
      </w:r>
    </w:p>
  </w:footnote>
  <w:footnote w:type="continuationSeparator" w:id="0">
    <w:p w14:paraId="5544B05B" w14:textId="77777777" w:rsidR="00F44BD9" w:rsidRDefault="00F44BD9" w:rsidP="00400881">
      <w:pPr>
        <w:spacing w:after="0" w:line="240" w:lineRule="auto"/>
      </w:pPr>
      <w:r>
        <w:continuationSeparator/>
      </w:r>
    </w:p>
  </w:footnote>
  <w:footnote w:id="1">
    <w:p w14:paraId="32D209C7" w14:textId="77777777" w:rsidR="00AC70BA" w:rsidRDefault="00AC70BA"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AC70BA" w:rsidRDefault="00AC70BA"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AC70BA" w:rsidRDefault="00AC70BA" w:rsidP="005A6216">
      <w:pPr>
        <w:pStyle w:val="FootnoteText"/>
        <w:rPr>
          <w:i/>
          <w:iC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29924" w14:textId="77777777" w:rsidR="00AC70BA" w:rsidRDefault="00AC70BA">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AC70BA" w:rsidRDefault="00AC70B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F0437" w14:textId="77777777" w:rsidR="00AC70BA" w:rsidRDefault="00AC70BA"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3">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7">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8">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9">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1">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2">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4">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6">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7">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29">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5">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1">
    <w:nsid w:val="7CFE774C"/>
    <w:multiLevelType w:val="singleLevel"/>
    <w:tmpl w:val="1D20BDC2"/>
    <w:lvl w:ilvl="0">
      <w:start w:val="1"/>
      <w:numFmt w:val="lowerLetter"/>
      <w:lvlText w:val="(%1)"/>
      <w:lvlJc w:val="left"/>
      <w:pPr>
        <w:ind w:left="720" w:hanging="360"/>
      </w:pPr>
    </w:lvl>
  </w:abstractNum>
  <w:abstractNum w:abstractNumId="42">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5"/>
  </w:num>
  <w:num w:numId="2">
    <w:abstractNumId w:val="9"/>
  </w:num>
  <w:num w:numId="3">
    <w:abstractNumId w:val="39"/>
  </w:num>
  <w:num w:numId="4">
    <w:abstractNumId w:val="13"/>
  </w:num>
  <w:num w:numId="5">
    <w:abstractNumId w:val="27"/>
  </w:num>
  <w:num w:numId="6">
    <w:abstractNumId w:val="8"/>
  </w:num>
  <w:num w:numId="7">
    <w:abstractNumId w:val="34"/>
  </w:num>
  <w:num w:numId="8">
    <w:abstractNumId w:val="28"/>
  </w:num>
  <w:num w:numId="9">
    <w:abstractNumId w:val="32"/>
  </w:num>
  <w:num w:numId="10">
    <w:abstractNumId w:val="14"/>
  </w:num>
  <w:num w:numId="11">
    <w:abstractNumId w:val="41"/>
  </w:num>
  <w:num w:numId="12">
    <w:abstractNumId w:val="7"/>
  </w:num>
  <w:num w:numId="13">
    <w:abstractNumId w:val="24"/>
  </w:num>
  <w:num w:numId="14">
    <w:abstractNumId w:val="6"/>
  </w:num>
  <w:num w:numId="15">
    <w:abstractNumId w:val="15"/>
  </w:num>
  <w:num w:numId="16">
    <w:abstractNumId w:val="31"/>
  </w:num>
  <w:num w:numId="17">
    <w:abstractNumId w:val="3"/>
  </w:num>
  <w:num w:numId="18">
    <w:abstractNumId w:val="30"/>
  </w:num>
  <w:num w:numId="19">
    <w:abstractNumId w:val="33"/>
  </w:num>
  <w:num w:numId="20">
    <w:abstractNumId w:val="29"/>
  </w:num>
  <w:num w:numId="21">
    <w:abstractNumId w:val="17"/>
  </w:num>
  <w:num w:numId="22">
    <w:abstractNumId w:val="4"/>
  </w:num>
  <w:num w:numId="23">
    <w:abstractNumId w:val="11"/>
  </w:num>
  <w:num w:numId="24">
    <w:abstractNumId w:val="10"/>
  </w:num>
  <w:num w:numId="25">
    <w:abstractNumId w:val="1"/>
  </w:num>
  <w:num w:numId="26">
    <w:abstractNumId w:val="18"/>
  </w:num>
  <w:num w:numId="27">
    <w:abstractNumId w:val="21"/>
  </w:num>
  <w:num w:numId="28">
    <w:abstractNumId w:val="26"/>
  </w:num>
  <w:num w:numId="29">
    <w:abstractNumId w:val="12"/>
  </w:num>
  <w:num w:numId="30">
    <w:abstractNumId w:val="16"/>
  </w:num>
  <w:num w:numId="31">
    <w:abstractNumId w:val="40"/>
  </w:num>
  <w:num w:numId="32">
    <w:abstractNumId w:val="20"/>
  </w:num>
  <w:num w:numId="33">
    <w:abstractNumId w:val="5"/>
  </w:num>
  <w:num w:numId="34">
    <w:abstractNumId w:val="0"/>
  </w:num>
  <w:num w:numId="35">
    <w:abstractNumId w:val="23"/>
  </w:num>
  <w:num w:numId="3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
  </w:num>
  <w:num w:numId="39">
    <w:abstractNumId w:val="35"/>
  </w:num>
  <w:num w:numId="40">
    <w:abstractNumId w:val="38"/>
  </w:num>
  <w:num w:numId="41">
    <w:abstractNumId w:val="19"/>
  </w:num>
  <w:num w:numId="42">
    <w:abstractNumId w:val="42"/>
  </w:num>
  <w:num w:numId="43">
    <w:abstractNumId w:val="3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273E"/>
    <w:rsid w:val="000073C2"/>
    <w:rsid w:val="000135F5"/>
    <w:rsid w:val="00017CE2"/>
    <w:rsid w:val="00023326"/>
    <w:rsid w:val="000255C7"/>
    <w:rsid w:val="000268D4"/>
    <w:rsid w:val="00026E05"/>
    <w:rsid w:val="00030A79"/>
    <w:rsid w:val="00031BAD"/>
    <w:rsid w:val="00032554"/>
    <w:rsid w:val="00033837"/>
    <w:rsid w:val="00035E69"/>
    <w:rsid w:val="00047A8F"/>
    <w:rsid w:val="00047C03"/>
    <w:rsid w:val="000522AC"/>
    <w:rsid w:val="00056AA6"/>
    <w:rsid w:val="00060393"/>
    <w:rsid w:val="0006678F"/>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FC"/>
    <w:rsid w:val="000C7E6B"/>
    <w:rsid w:val="000D1F05"/>
    <w:rsid w:val="000D20E1"/>
    <w:rsid w:val="000D27E4"/>
    <w:rsid w:val="000D4699"/>
    <w:rsid w:val="000D4F33"/>
    <w:rsid w:val="000E0279"/>
    <w:rsid w:val="000E16F7"/>
    <w:rsid w:val="00101766"/>
    <w:rsid w:val="0010183A"/>
    <w:rsid w:val="001026F7"/>
    <w:rsid w:val="001107BF"/>
    <w:rsid w:val="001107FB"/>
    <w:rsid w:val="00111594"/>
    <w:rsid w:val="001151FC"/>
    <w:rsid w:val="00126EDB"/>
    <w:rsid w:val="00126F30"/>
    <w:rsid w:val="001315FE"/>
    <w:rsid w:val="00131F76"/>
    <w:rsid w:val="00132EC4"/>
    <w:rsid w:val="00133B8B"/>
    <w:rsid w:val="00134138"/>
    <w:rsid w:val="001363BD"/>
    <w:rsid w:val="00137410"/>
    <w:rsid w:val="00145566"/>
    <w:rsid w:val="00147A8A"/>
    <w:rsid w:val="001534BC"/>
    <w:rsid w:val="00155646"/>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C3D"/>
    <w:rsid w:val="00177D3E"/>
    <w:rsid w:val="0018104A"/>
    <w:rsid w:val="001819BB"/>
    <w:rsid w:val="00181F56"/>
    <w:rsid w:val="001832B7"/>
    <w:rsid w:val="0018344D"/>
    <w:rsid w:val="0018624F"/>
    <w:rsid w:val="00186A7A"/>
    <w:rsid w:val="00187730"/>
    <w:rsid w:val="00190DCC"/>
    <w:rsid w:val="0019290D"/>
    <w:rsid w:val="00195ABC"/>
    <w:rsid w:val="001962FC"/>
    <w:rsid w:val="001A0C98"/>
    <w:rsid w:val="001A1525"/>
    <w:rsid w:val="001B4C26"/>
    <w:rsid w:val="001C1E8C"/>
    <w:rsid w:val="001C2D65"/>
    <w:rsid w:val="001C6186"/>
    <w:rsid w:val="001D07A4"/>
    <w:rsid w:val="001D0C53"/>
    <w:rsid w:val="001D18A5"/>
    <w:rsid w:val="001D4346"/>
    <w:rsid w:val="001D5C77"/>
    <w:rsid w:val="001F4EA1"/>
    <w:rsid w:val="001F60A4"/>
    <w:rsid w:val="00202A23"/>
    <w:rsid w:val="002039CD"/>
    <w:rsid w:val="0020508D"/>
    <w:rsid w:val="00205614"/>
    <w:rsid w:val="002069D4"/>
    <w:rsid w:val="00210D04"/>
    <w:rsid w:val="0021224D"/>
    <w:rsid w:val="00212EFA"/>
    <w:rsid w:val="00213168"/>
    <w:rsid w:val="002135AA"/>
    <w:rsid w:val="0021401E"/>
    <w:rsid w:val="00214234"/>
    <w:rsid w:val="00214A79"/>
    <w:rsid w:val="00214A9D"/>
    <w:rsid w:val="0021796A"/>
    <w:rsid w:val="00226D97"/>
    <w:rsid w:val="00227BE0"/>
    <w:rsid w:val="00230652"/>
    <w:rsid w:val="00230ED2"/>
    <w:rsid w:val="00231606"/>
    <w:rsid w:val="00232FD1"/>
    <w:rsid w:val="002412C0"/>
    <w:rsid w:val="0024485F"/>
    <w:rsid w:val="00244BE4"/>
    <w:rsid w:val="002473B3"/>
    <w:rsid w:val="00250686"/>
    <w:rsid w:val="002507CA"/>
    <w:rsid w:val="00251EC4"/>
    <w:rsid w:val="0026177C"/>
    <w:rsid w:val="00262414"/>
    <w:rsid w:val="00262788"/>
    <w:rsid w:val="00263BE6"/>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49E3"/>
    <w:rsid w:val="002A527A"/>
    <w:rsid w:val="002A6643"/>
    <w:rsid w:val="002A69B6"/>
    <w:rsid w:val="002B0E81"/>
    <w:rsid w:val="002B214F"/>
    <w:rsid w:val="002B280D"/>
    <w:rsid w:val="002B29BA"/>
    <w:rsid w:val="002B3C36"/>
    <w:rsid w:val="002B54CC"/>
    <w:rsid w:val="002C0BDB"/>
    <w:rsid w:val="002C0FD7"/>
    <w:rsid w:val="002C5E16"/>
    <w:rsid w:val="002D36BF"/>
    <w:rsid w:val="002D3D23"/>
    <w:rsid w:val="002D4206"/>
    <w:rsid w:val="002D467D"/>
    <w:rsid w:val="002D4EAB"/>
    <w:rsid w:val="002D5AE5"/>
    <w:rsid w:val="002D634E"/>
    <w:rsid w:val="002E5DFB"/>
    <w:rsid w:val="002F062E"/>
    <w:rsid w:val="002F1FA5"/>
    <w:rsid w:val="002F276D"/>
    <w:rsid w:val="002F41B0"/>
    <w:rsid w:val="002F6884"/>
    <w:rsid w:val="00300E8E"/>
    <w:rsid w:val="00303564"/>
    <w:rsid w:val="00304FC3"/>
    <w:rsid w:val="003055E5"/>
    <w:rsid w:val="003103EA"/>
    <w:rsid w:val="003129C7"/>
    <w:rsid w:val="0031594A"/>
    <w:rsid w:val="00320E20"/>
    <w:rsid w:val="003210F1"/>
    <w:rsid w:val="003262F3"/>
    <w:rsid w:val="00327B1A"/>
    <w:rsid w:val="00327B88"/>
    <w:rsid w:val="00334C8B"/>
    <w:rsid w:val="00337964"/>
    <w:rsid w:val="00341EAC"/>
    <w:rsid w:val="003425E8"/>
    <w:rsid w:val="00343BCF"/>
    <w:rsid w:val="00347FC5"/>
    <w:rsid w:val="00350988"/>
    <w:rsid w:val="00351455"/>
    <w:rsid w:val="00360299"/>
    <w:rsid w:val="00361921"/>
    <w:rsid w:val="00365F5C"/>
    <w:rsid w:val="0036722A"/>
    <w:rsid w:val="0037097F"/>
    <w:rsid w:val="00372072"/>
    <w:rsid w:val="00375559"/>
    <w:rsid w:val="00376FF4"/>
    <w:rsid w:val="0038127D"/>
    <w:rsid w:val="00381C98"/>
    <w:rsid w:val="0038214D"/>
    <w:rsid w:val="00382749"/>
    <w:rsid w:val="00384BD0"/>
    <w:rsid w:val="003858F6"/>
    <w:rsid w:val="0038695E"/>
    <w:rsid w:val="003966F7"/>
    <w:rsid w:val="0039749D"/>
    <w:rsid w:val="003A010C"/>
    <w:rsid w:val="003A19C1"/>
    <w:rsid w:val="003A2CDE"/>
    <w:rsid w:val="003A35B1"/>
    <w:rsid w:val="003A6E0C"/>
    <w:rsid w:val="003B002A"/>
    <w:rsid w:val="003B15B5"/>
    <w:rsid w:val="003B1D3F"/>
    <w:rsid w:val="003B3AD3"/>
    <w:rsid w:val="003B60CE"/>
    <w:rsid w:val="003B6396"/>
    <w:rsid w:val="003B7DDD"/>
    <w:rsid w:val="003C0F54"/>
    <w:rsid w:val="003C242F"/>
    <w:rsid w:val="003C3AD2"/>
    <w:rsid w:val="003C421B"/>
    <w:rsid w:val="003C788B"/>
    <w:rsid w:val="003D09F9"/>
    <w:rsid w:val="003D3F21"/>
    <w:rsid w:val="003D4B98"/>
    <w:rsid w:val="003D625D"/>
    <w:rsid w:val="003E09DC"/>
    <w:rsid w:val="003E0A83"/>
    <w:rsid w:val="003E4818"/>
    <w:rsid w:val="003E66F8"/>
    <w:rsid w:val="003F2E48"/>
    <w:rsid w:val="003F409E"/>
    <w:rsid w:val="00400881"/>
    <w:rsid w:val="00402C12"/>
    <w:rsid w:val="00405EA7"/>
    <w:rsid w:val="00410331"/>
    <w:rsid w:val="004143C2"/>
    <w:rsid w:val="00415E01"/>
    <w:rsid w:val="00416A2A"/>
    <w:rsid w:val="0041770D"/>
    <w:rsid w:val="004213D9"/>
    <w:rsid w:val="00422E03"/>
    <w:rsid w:val="00423BA2"/>
    <w:rsid w:val="004243E7"/>
    <w:rsid w:val="004245C3"/>
    <w:rsid w:val="0042568A"/>
    <w:rsid w:val="00425B86"/>
    <w:rsid w:val="00426E31"/>
    <w:rsid w:val="00432B55"/>
    <w:rsid w:val="00433CF8"/>
    <w:rsid w:val="00441CBD"/>
    <w:rsid w:val="004453A5"/>
    <w:rsid w:val="00445776"/>
    <w:rsid w:val="00451D7A"/>
    <w:rsid w:val="00455D37"/>
    <w:rsid w:val="00463221"/>
    <w:rsid w:val="00463261"/>
    <w:rsid w:val="00463572"/>
    <w:rsid w:val="004673F4"/>
    <w:rsid w:val="0047562E"/>
    <w:rsid w:val="00475806"/>
    <w:rsid w:val="00477840"/>
    <w:rsid w:val="0048084A"/>
    <w:rsid w:val="004810F1"/>
    <w:rsid w:val="00483084"/>
    <w:rsid w:val="00484A3C"/>
    <w:rsid w:val="00485B85"/>
    <w:rsid w:val="0048629B"/>
    <w:rsid w:val="00493564"/>
    <w:rsid w:val="00494EC7"/>
    <w:rsid w:val="00496A27"/>
    <w:rsid w:val="004A047B"/>
    <w:rsid w:val="004A2ED0"/>
    <w:rsid w:val="004A3B51"/>
    <w:rsid w:val="004A49B7"/>
    <w:rsid w:val="004A4BE4"/>
    <w:rsid w:val="004A778D"/>
    <w:rsid w:val="004B0571"/>
    <w:rsid w:val="004B1B14"/>
    <w:rsid w:val="004B2569"/>
    <w:rsid w:val="004C01B8"/>
    <w:rsid w:val="004C2260"/>
    <w:rsid w:val="004C2BDC"/>
    <w:rsid w:val="004C69F8"/>
    <w:rsid w:val="004D22E1"/>
    <w:rsid w:val="004D342E"/>
    <w:rsid w:val="004D3445"/>
    <w:rsid w:val="004D3B98"/>
    <w:rsid w:val="004E00C8"/>
    <w:rsid w:val="004E4F71"/>
    <w:rsid w:val="004E6B5F"/>
    <w:rsid w:val="004E74B4"/>
    <w:rsid w:val="004F018C"/>
    <w:rsid w:val="004F2195"/>
    <w:rsid w:val="004F2B9C"/>
    <w:rsid w:val="004F469D"/>
    <w:rsid w:val="004F7417"/>
    <w:rsid w:val="00500DF8"/>
    <w:rsid w:val="0050126E"/>
    <w:rsid w:val="00501BA8"/>
    <w:rsid w:val="00504239"/>
    <w:rsid w:val="00504DA0"/>
    <w:rsid w:val="005055C1"/>
    <w:rsid w:val="00511DB3"/>
    <w:rsid w:val="005177DE"/>
    <w:rsid w:val="00517F85"/>
    <w:rsid w:val="00523C07"/>
    <w:rsid w:val="00524619"/>
    <w:rsid w:val="00525002"/>
    <w:rsid w:val="005257F0"/>
    <w:rsid w:val="005260E3"/>
    <w:rsid w:val="00527ADB"/>
    <w:rsid w:val="0053234C"/>
    <w:rsid w:val="005336FA"/>
    <w:rsid w:val="00533CF4"/>
    <w:rsid w:val="0053566D"/>
    <w:rsid w:val="005376EF"/>
    <w:rsid w:val="00541C23"/>
    <w:rsid w:val="00541CB3"/>
    <w:rsid w:val="00543776"/>
    <w:rsid w:val="005440B2"/>
    <w:rsid w:val="00545608"/>
    <w:rsid w:val="00545717"/>
    <w:rsid w:val="00547557"/>
    <w:rsid w:val="00547640"/>
    <w:rsid w:val="00547A36"/>
    <w:rsid w:val="0055035E"/>
    <w:rsid w:val="0055629D"/>
    <w:rsid w:val="00560DB6"/>
    <w:rsid w:val="00561681"/>
    <w:rsid w:val="00561CEB"/>
    <w:rsid w:val="005627FE"/>
    <w:rsid w:val="00563663"/>
    <w:rsid w:val="0056425B"/>
    <w:rsid w:val="00572689"/>
    <w:rsid w:val="00572C64"/>
    <w:rsid w:val="00577D4F"/>
    <w:rsid w:val="0058211B"/>
    <w:rsid w:val="0058354E"/>
    <w:rsid w:val="00584265"/>
    <w:rsid w:val="00586534"/>
    <w:rsid w:val="00587585"/>
    <w:rsid w:val="0059271C"/>
    <w:rsid w:val="005950AB"/>
    <w:rsid w:val="0059564D"/>
    <w:rsid w:val="005A2DDF"/>
    <w:rsid w:val="005A5669"/>
    <w:rsid w:val="005A6216"/>
    <w:rsid w:val="005B05F9"/>
    <w:rsid w:val="005B1EF1"/>
    <w:rsid w:val="005B3C7B"/>
    <w:rsid w:val="005B402F"/>
    <w:rsid w:val="005B6196"/>
    <w:rsid w:val="005C4A2D"/>
    <w:rsid w:val="005C6304"/>
    <w:rsid w:val="005C6AEF"/>
    <w:rsid w:val="005D0A1C"/>
    <w:rsid w:val="005D40E2"/>
    <w:rsid w:val="005D4E0E"/>
    <w:rsid w:val="005D6292"/>
    <w:rsid w:val="005D6D94"/>
    <w:rsid w:val="005E314E"/>
    <w:rsid w:val="005E436E"/>
    <w:rsid w:val="005E66BE"/>
    <w:rsid w:val="006014F9"/>
    <w:rsid w:val="00601504"/>
    <w:rsid w:val="0060353D"/>
    <w:rsid w:val="006115F5"/>
    <w:rsid w:val="006123E0"/>
    <w:rsid w:val="0061299F"/>
    <w:rsid w:val="00613B7C"/>
    <w:rsid w:val="00617E72"/>
    <w:rsid w:val="00621054"/>
    <w:rsid w:val="0062668C"/>
    <w:rsid w:val="00631C62"/>
    <w:rsid w:val="006324C6"/>
    <w:rsid w:val="00633A95"/>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537A"/>
    <w:rsid w:val="00665EF8"/>
    <w:rsid w:val="006672AE"/>
    <w:rsid w:val="0067056B"/>
    <w:rsid w:val="00672659"/>
    <w:rsid w:val="006774D0"/>
    <w:rsid w:val="006779EB"/>
    <w:rsid w:val="00682F5F"/>
    <w:rsid w:val="006856F3"/>
    <w:rsid w:val="00685D78"/>
    <w:rsid w:val="00687F1E"/>
    <w:rsid w:val="00691989"/>
    <w:rsid w:val="006931C3"/>
    <w:rsid w:val="006932F6"/>
    <w:rsid w:val="006A3D27"/>
    <w:rsid w:val="006A453B"/>
    <w:rsid w:val="006A700A"/>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415"/>
    <w:rsid w:val="006E7631"/>
    <w:rsid w:val="006F20C3"/>
    <w:rsid w:val="006F3866"/>
    <w:rsid w:val="006F5636"/>
    <w:rsid w:val="00701191"/>
    <w:rsid w:val="0070333F"/>
    <w:rsid w:val="00703CB2"/>
    <w:rsid w:val="00704730"/>
    <w:rsid w:val="00704953"/>
    <w:rsid w:val="00706B5D"/>
    <w:rsid w:val="00712168"/>
    <w:rsid w:val="0071216C"/>
    <w:rsid w:val="00713E7F"/>
    <w:rsid w:val="007143D2"/>
    <w:rsid w:val="00717A4F"/>
    <w:rsid w:val="007210D8"/>
    <w:rsid w:val="0072175F"/>
    <w:rsid w:val="00723172"/>
    <w:rsid w:val="00723752"/>
    <w:rsid w:val="00724507"/>
    <w:rsid w:val="00726812"/>
    <w:rsid w:val="007315BD"/>
    <w:rsid w:val="00733BDA"/>
    <w:rsid w:val="0073588C"/>
    <w:rsid w:val="007407F5"/>
    <w:rsid w:val="00744FCC"/>
    <w:rsid w:val="007540AB"/>
    <w:rsid w:val="00754F28"/>
    <w:rsid w:val="0076041F"/>
    <w:rsid w:val="007612C7"/>
    <w:rsid w:val="00761BAA"/>
    <w:rsid w:val="0077261B"/>
    <w:rsid w:val="00774E66"/>
    <w:rsid w:val="00780BD6"/>
    <w:rsid w:val="0078434B"/>
    <w:rsid w:val="00784929"/>
    <w:rsid w:val="00784DDB"/>
    <w:rsid w:val="007866A9"/>
    <w:rsid w:val="00787BDB"/>
    <w:rsid w:val="00790656"/>
    <w:rsid w:val="007954B2"/>
    <w:rsid w:val="007963B9"/>
    <w:rsid w:val="007A2366"/>
    <w:rsid w:val="007A411A"/>
    <w:rsid w:val="007A5BAD"/>
    <w:rsid w:val="007B32E1"/>
    <w:rsid w:val="007B53F0"/>
    <w:rsid w:val="007B6D2A"/>
    <w:rsid w:val="007B728E"/>
    <w:rsid w:val="007C097E"/>
    <w:rsid w:val="007C2B76"/>
    <w:rsid w:val="007C3670"/>
    <w:rsid w:val="007C4FBE"/>
    <w:rsid w:val="007C54F3"/>
    <w:rsid w:val="007C73D3"/>
    <w:rsid w:val="007C7C56"/>
    <w:rsid w:val="007D08A4"/>
    <w:rsid w:val="007D6262"/>
    <w:rsid w:val="007E0493"/>
    <w:rsid w:val="007F2565"/>
    <w:rsid w:val="007F445C"/>
    <w:rsid w:val="007F46DD"/>
    <w:rsid w:val="007F7A72"/>
    <w:rsid w:val="007F7F21"/>
    <w:rsid w:val="00800219"/>
    <w:rsid w:val="0080032A"/>
    <w:rsid w:val="00806889"/>
    <w:rsid w:val="0080732B"/>
    <w:rsid w:val="0081245E"/>
    <w:rsid w:val="008135B7"/>
    <w:rsid w:val="00814A25"/>
    <w:rsid w:val="00821A38"/>
    <w:rsid w:val="00821F49"/>
    <w:rsid w:val="0082308F"/>
    <w:rsid w:val="00823CF0"/>
    <w:rsid w:val="00826799"/>
    <w:rsid w:val="00826B44"/>
    <w:rsid w:val="00831CEB"/>
    <w:rsid w:val="0083360D"/>
    <w:rsid w:val="00835BAA"/>
    <w:rsid w:val="00836021"/>
    <w:rsid w:val="00837A21"/>
    <w:rsid w:val="00840451"/>
    <w:rsid w:val="00841C53"/>
    <w:rsid w:val="00844C91"/>
    <w:rsid w:val="00845A7B"/>
    <w:rsid w:val="00852F5A"/>
    <w:rsid w:val="00853D25"/>
    <w:rsid w:val="008558E1"/>
    <w:rsid w:val="00855A26"/>
    <w:rsid w:val="00856FC3"/>
    <w:rsid w:val="0086316C"/>
    <w:rsid w:val="008706A1"/>
    <w:rsid w:val="0087235D"/>
    <w:rsid w:val="00874D0D"/>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7F45"/>
    <w:rsid w:val="008B00A0"/>
    <w:rsid w:val="008B2009"/>
    <w:rsid w:val="008B23B7"/>
    <w:rsid w:val="008B3EFD"/>
    <w:rsid w:val="008B59A7"/>
    <w:rsid w:val="008B7483"/>
    <w:rsid w:val="008B7D65"/>
    <w:rsid w:val="008C1B20"/>
    <w:rsid w:val="008C1C09"/>
    <w:rsid w:val="008C340B"/>
    <w:rsid w:val="008C37A1"/>
    <w:rsid w:val="008C4D1A"/>
    <w:rsid w:val="008C600C"/>
    <w:rsid w:val="008C68C5"/>
    <w:rsid w:val="008C6EA8"/>
    <w:rsid w:val="008D12BA"/>
    <w:rsid w:val="008D34A2"/>
    <w:rsid w:val="008E1703"/>
    <w:rsid w:val="008E18CE"/>
    <w:rsid w:val="008E1E71"/>
    <w:rsid w:val="008E3F66"/>
    <w:rsid w:val="008E5225"/>
    <w:rsid w:val="008E5306"/>
    <w:rsid w:val="008E56C2"/>
    <w:rsid w:val="008E5C62"/>
    <w:rsid w:val="008F189F"/>
    <w:rsid w:val="008F2B5A"/>
    <w:rsid w:val="008F2D5E"/>
    <w:rsid w:val="008F4AFA"/>
    <w:rsid w:val="008F60F3"/>
    <w:rsid w:val="008F6A76"/>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5D65"/>
    <w:rsid w:val="009864AA"/>
    <w:rsid w:val="0099102F"/>
    <w:rsid w:val="009919DD"/>
    <w:rsid w:val="00992D66"/>
    <w:rsid w:val="0099514E"/>
    <w:rsid w:val="00997BE3"/>
    <w:rsid w:val="00997E9F"/>
    <w:rsid w:val="009A04F1"/>
    <w:rsid w:val="009A2675"/>
    <w:rsid w:val="009A2683"/>
    <w:rsid w:val="009A6125"/>
    <w:rsid w:val="009A68EC"/>
    <w:rsid w:val="009B18C7"/>
    <w:rsid w:val="009B2D6B"/>
    <w:rsid w:val="009B5DFC"/>
    <w:rsid w:val="009C17AF"/>
    <w:rsid w:val="009C1FCB"/>
    <w:rsid w:val="009C62F8"/>
    <w:rsid w:val="009C7328"/>
    <w:rsid w:val="009C7D1F"/>
    <w:rsid w:val="009D03E0"/>
    <w:rsid w:val="009D0B69"/>
    <w:rsid w:val="009D1CDD"/>
    <w:rsid w:val="009D2F22"/>
    <w:rsid w:val="009D3C35"/>
    <w:rsid w:val="009E3519"/>
    <w:rsid w:val="009E398E"/>
    <w:rsid w:val="009E4BD3"/>
    <w:rsid w:val="009E6BD6"/>
    <w:rsid w:val="009F36C5"/>
    <w:rsid w:val="009F3C67"/>
    <w:rsid w:val="009F5F3B"/>
    <w:rsid w:val="00A01A1F"/>
    <w:rsid w:val="00A02729"/>
    <w:rsid w:val="00A0328C"/>
    <w:rsid w:val="00A04D15"/>
    <w:rsid w:val="00A0508E"/>
    <w:rsid w:val="00A0584C"/>
    <w:rsid w:val="00A1086C"/>
    <w:rsid w:val="00A11844"/>
    <w:rsid w:val="00A13E9A"/>
    <w:rsid w:val="00A1409A"/>
    <w:rsid w:val="00A156A0"/>
    <w:rsid w:val="00A16775"/>
    <w:rsid w:val="00A16E5B"/>
    <w:rsid w:val="00A16F42"/>
    <w:rsid w:val="00A17A95"/>
    <w:rsid w:val="00A211D2"/>
    <w:rsid w:val="00A23B53"/>
    <w:rsid w:val="00A23C40"/>
    <w:rsid w:val="00A24594"/>
    <w:rsid w:val="00A25417"/>
    <w:rsid w:val="00A267B8"/>
    <w:rsid w:val="00A27FB0"/>
    <w:rsid w:val="00A304EC"/>
    <w:rsid w:val="00A32B16"/>
    <w:rsid w:val="00A33D4F"/>
    <w:rsid w:val="00A36F21"/>
    <w:rsid w:val="00A45170"/>
    <w:rsid w:val="00A4628B"/>
    <w:rsid w:val="00A4641F"/>
    <w:rsid w:val="00A5237E"/>
    <w:rsid w:val="00A602BF"/>
    <w:rsid w:val="00A61F74"/>
    <w:rsid w:val="00A6236D"/>
    <w:rsid w:val="00A770DF"/>
    <w:rsid w:val="00A8094F"/>
    <w:rsid w:val="00A80C70"/>
    <w:rsid w:val="00A82714"/>
    <w:rsid w:val="00A834DD"/>
    <w:rsid w:val="00A83809"/>
    <w:rsid w:val="00A856B4"/>
    <w:rsid w:val="00A857BF"/>
    <w:rsid w:val="00A86357"/>
    <w:rsid w:val="00A92503"/>
    <w:rsid w:val="00A9740D"/>
    <w:rsid w:val="00AA065B"/>
    <w:rsid w:val="00AA396E"/>
    <w:rsid w:val="00AA48CC"/>
    <w:rsid w:val="00AA4986"/>
    <w:rsid w:val="00AA4C99"/>
    <w:rsid w:val="00AA50AA"/>
    <w:rsid w:val="00AA5B67"/>
    <w:rsid w:val="00AB038B"/>
    <w:rsid w:val="00AB30EF"/>
    <w:rsid w:val="00AB55EA"/>
    <w:rsid w:val="00AB6AE5"/>
    <w:rsid w:val="00AB78B5"/>
    <w:rsid w:val="00AC24DD"/>
    <w:rsid w:val="00AC3B14"/>
    <w:rsid w:val="00AC697E"/>
    <w:rsid w:val="00AC70BA"/>
    <w:rsid w:val="00AD0CEE"/>
    <w:rsid w:val="00AD2D5C"/>
    <w:rsid w:val="00AF0F91"/>
    <w:rsid w:val="00AF205A"/>
    <w:rsid w:val="00AF27E3"/>
    <w:rsid w:val="00AF36A8"/>
    <w:rsid w:val="00AF38D5"/>
    <w:rsid w:val="00AF41E7"/>
    <w:rsid w:val="00AF466C"/>
    <w:rsid w:val="00AF46EA"/>
    <w:rsid w:val="00B00E1D"/>
    <w:rsid w:val="00B043D5"/>
    <w:rsid w:val="00B05102"/>
    <w:rsid w:val="00B05304"/>
    <w:rsid w:val="00B055AF"/>
    <w:rsid w:val="00B06635"/>
    <w:rsid w:val="00B07B99"/>
    <w:rsid w:val="00B1154F"/>
    <w:rsid w:val="00B11741"/>
    <w:rsid w:val="00B14C88"/>
    <w:rsid w:val="00B203E7"/>
    <w:rsid w:val="00B23056"/>
    <w:rsid w:val="00B328BF"/>
    <w:rsid w:val="00B32A86"/>
    <w:rsid w:val="00B35640"/>
    <w:rsid w:val="00B41A87"/>
    <w:rsid w:val="00B42068"/>
    <w:rsid w:val="00B4274C"/>
    <w:rsid w:val="00B451E1"/>
    <w:rsid w:val="00B454D3"/>
    <w:rsid w:val="00B501AF"/>
    <w:rsid w:val="00B55D0D"/>
    <w:rsid w:val="00B569B9"/>
    <w:rsid w:val="00B56BD0"/>
    <w:rsid w:val="00B56F79"/>
    <w:rsid w:val="00B579E6"/>
    <w:rsid w:val="00B60B3B"/>
    <w:rsid w:val="00B70D3F"/>
    <w:rsid w:val="00B7242C"/>
    <w:rsid w:val="00B73914"/>
    <w:rsid w:val="00B73E3C"/>
    <w:rsid w:val="00B82731"/>
    <w:rsid w:val="00B848EF"/>
    <w:rsid w:val="00B871FA"/>
    <w:rsid w:val="00B92C4C"/>
    <w:rsid w:val="00B9375D"/>
    <w:rsid w:val="00B94070"/>
    <w:rsid w:val="00B94084"/>
    <w:rsid w:val="00B9632E"/>
    <w:rsid w:val="00BA02CD"/>
    <w:rsid w:val="00BA0B10"/>
    <w:rsid w:val="00BA27E2"/>
    <w:rsid w:val="00BA62C8"/>
    <w:rsid w:val="00BB0628"/>
    <w:rsid w:val="00BB2D86"/>
    <w:rsid w:val="00BB3F0A"/>
    <w:rsid w:val="00BB7D7D"/>
    <w:rsid w:val="00BC091B"/>
    <w:rsid w:val="00BC14EB"/>
    <w:rsid w:val="00BC1C24"/>
    <w:rsid w:val="00BC52BD"/>
    <w:rsid w:val="00BC6768"/>
    <w:rsid w:val="00BC6B26"/>
    <w:rsid w:val="00BD1CA6"/>
    <w:rsid w:val="00BD1DE4"/>
    <w:rsid w:val="00BD4733"/>
    <w:rsid w:val="00BD580A"/>
    <w:rsid w:val="00BD68EA"/>
    <w:rsid w:val="00BE1B3D"/>
    <w:rsid w:val="00BE42DF"/>
    <w:rsid w:val="00BE44D5"/>
    <w:rsid w:val="00BE5226"/>
    <w:rsid w:val="00BF302E"/>
    <w:rsid w:val="00BF68F4"/>
    <w:rsid w:val="00BF748B"/>
    <w:rsid w:val="00C001C1"/>
    <w:rsid w:val="00C0233C"/>
    <w:rsid w:val="00C13A9D"/>
    <w:rsid w:val="00C159AF"/>
    <w:rsid w:val="00C170F8"/>
    <w:rsid w:val="00C172C7"/>
    <w:rsid w:val="00C21986"/>
    <w:rsid w:val="00C2386E"/>
    <w:rsid w:val="00C30288"/>
    <w:rsid w:val="00C30405"/>
    <w:rsid w:val="00C31038"/>
    <w:rsid w:val="00C3264A"/>
    <w:rsid w:val="00C330FC"/>
    <w:rsid w:val="00C3326B"/>
    <w:rsid w:val="00C3528C"/>
    <w:rsid w:val="00C359A9"/>
    <w:rsid w:val="00C36467"/>
    <w:rsid w:val="00C42571"/>
    <w:rsid w:val="00C46A23"/>
    <w:rsid w:val="00C46E59"/>
    <w:rsid w:val="00C50130"/>
    <w:rsid w:val="00C505EE"/>
    <w:rsid w:val="00C50F1C"/>
    <w:rsid w:val="00C54A46"/>
    <w:rsid w:val="00C55252"/>
    <w:rsid w:val="00C5581E"/>
    <w:rsid w:val="00C55B6A"/>
    <w:rsid w:val="00C5602B"/>
    <w:rsid w:val="00C57E63"/>
    <w:rsid w:val="00C6095A"/>
    <w:rsid w:val="00C62484"/>
    <w:rsid w:val="00C641ED"/>
    <w:rsid w:val="00C71A9E"/>
    <w:rsid w:val="00C722EB"/>
    <w:rsid w:val="00C725DF"/>
    <w:rsid w:val="00C727F7"/>
    <w:rsid w:val="00C737B7"/>
    <w:rsid w:val="00C745D1"/>
    <w:rsid w:val="00C75AA3"/>
    <w:rsid w:val="00C763A4"/>
    <w:rsid w:val="00C77F69"/>
    <w:rsid w:val="00C82E39"/>
    <w:rsid w:val="00C82F05"/>
    <w:rsid w:val="00C84617"/>
    <w:rsid w:val="00C8480D"/>
    <w:rsid w:val="00C86D7F"/>
    <w:rsid w:val="00C9073B"/>
    <w:rsid w:val="00C91D27"/>
    <w:rsid w:val="00C95518"/>
    <w:rsid w:val="00CA07B7"/>
    <w:rsid w:val="00CA1C04"/>
    <w:rsid w:val="00CA3B91"/>
    <w:rsid w:val="00CA4014"/>
    <w:rsid w:val="00CA53E1"/>
    <w:rsid w:val="00CA5E96"/>
    <w:rsid w:val="00CA6A23"/>
    <w:rsid w:val="00CA6E75"/>
    <w:rsid w:val="00CB3555"/>
    <w:rsid w:val="00CB3DAB"/>
    <w:rsid w:val="00CB43F5"/>
    <w:rsid w:val="00CB46F2"/>
    <w:rsid w:val="00CB5069"/>
    <w:rsid w:val="00CB7948"/>
    <w:rsid w:val="00CC2828"/>
    <w:rsid w:val="00CC3680"/>
    <w:rsid w:val="00CC4685"/>
    <w:rsid w:val="00CC64C0"/>
    <w:rsid w:val="00CC7FEE"/>
    <w:rsid w:val="00CD230F"/>
    <w:rsid w:val="00CD31BB"/>
    <w:rsid w:val="00CD33CB"/>
    <w:rsid w:val="00CD5F0B"/>
    <w:rsid w:val="00CD5FE1"/>
    <w:rsid w:val="00CE1E98"/>
    <w:rsid w:val="00CE3041"/>
    <w:rsid w:val="00CE3FB1"/>
    <w:rsid w:val="00CE425B"/>
    <w:rsid w:val="00CE7188"/>
    <w:rsid w:val="00CF1B9A"/>
    <w:rsid w:val="00CF22FB"/>
    <w:rsid w:val="00CF6098"/>
    <w:rsid w:val="00CF656D"/>
    <w:rsid w:val="00CF6FBE"/>
    <w:rsid w:val="00D006B4"/>
    <w:rsid w:val="00D05E89"/>
    <w:rsid w:val="00D06625"/>
    <w:rsid w:val="00D108D3"/>
    <w:rsid w:val="00D12FE6"/>
    <w:rsid w:val="00D13217"/>
    <w:rsid w:val="00D1391E"/>
    <w:rsid w:val="00D15A4A"/>
    <w:rsid w:val="00D21AD2"/>
    <w:rsid w:val="00D2216A"/>
    <w:rsid w:val="00D2290C"/>
    <w:rsid w:val="00D23965"/>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77C2"/>
    <w:rsid w:val="00D7041E"/>
    <w:rsid w:val="00D70BB7"/>
    <w:rsid w:val="00D71EC9"/>
    <w:rsid w:val="00D736A7"/>
    <w:rsid w:val="00D76509"/>
    <w:rsid w:val="00D76DDE"/>
    <w:rsid w:val="00D82393"/>
    <w:rsid w:val="00D82DA0"/>
    <w:rsid w:val="00D85163"/>
    <w:rsid w:val="00D91855"/>
    <w:rsid w:val="00D92D60"/>
    <w:rsid w:val="00D9358C"/>
    <w:rsid w:val="00D93CA7"/>
    <w:rsid w:val="00D950B5"/>
    <w:rsid w:val="00DA2E7E"/>
    <w:rsid w:val="00DA5A1C"/>
    <w:rsid w:val="00DA683E"/>
    <w:rsid w:val="00DA7F98"/>
    <w:rsid w:val="00DB155E"/>
    <w:rsid w:val="00DB285E"/>
    <w:rsid w:val="00DB449E"/>
    <w:rsid w:val="00DB4E88"/>
    <w:rsid w:val="00DB569E"/>
    <w:rsid w:val="00DB5A1F"/>
    <w:rsid w:val="00DB6757"/>
    <w:rsid w:val="00DC1578"/>
    <w:rsid w:val="00DC43A3"/>
    <w:rsid w:val="00DC5B3B"/>
    <w:rsid w:val="00DC7F5A"/>
    <w:rsid w:val="00DD1600"/>
    <w:rsid w:val="00DD1878"/>
    <w:rsid w:val="00DD5C6D"/>
    <w:rsid w:val="00DE11BF"/>
    <w:rsid w:val="00DE217B"/>
    <w:rsid w:val="00DE36D3"/>
    <w:rsid w:val="00DF68FB"/>
    <w:rsid w:val="00DF7790"/>
    <w:rsid w:val="00E03919"/>
    <w:rsid w:val="00E04B00"/>
    <w:rsid w:val="00E07E18"/>
    <w:rsid w:val="00E10844"/>
    <w:rsid w:val="00E1279A"/>
    <w:rsid w:val="00E13F84"/>
    <w:rsid w:val="00E166B2"/>
    <w:rsid w:val="00E16C3B"/>
    <w:rsid w:val="00E217A2"/>
    <w:rsid w:val="00E250CB"/>
    <w:rsid w:val="00E350F3"/>
    <w:rsid w:val="00E36B62"/>
    <w:rsid w:val="00E41F9E"/>
    <w:rsid w:val="00E42612"/>
    <w:rsid w:val="00E440DB"/>
    <w:rsid w:val="00E46312"/>
    <w:rsid w:val="00E50DA9"/>
    <w:rsid w:val="00E535F1"/>
    <w:rsid w:val="00E540FA"/>
    <w:rsid w:val="00E55346"/>
    <w:rsid w:val="00E5551E"/>
    <w:rsid w:val="00E5617B"/>
    <w:rsid w:val="00E56193"/>
    <w:rsid w:val="00E56E73"/>
    <w:rsid w:val="00E57158"/>
    <w:rsid w:val="00E57685"/>
    <w:rsid w:val="00E63CF7"/>
    <w:rsid w:val="00E66346"/>
    <w:rsid w:val="00E66831"/>
    <w:rsid w:val="00E8124B"/>
    <w:rsid w:val="00E8201C"/>
    <w:rsid w:val="00E83A2A"/>
    <w:rsid w:val="00E8748C"/>
    <w:rsid w:val="00E942F7"/>
    <w:rsid w:val="00EA05A4"/>
    <w:rsid w:val="00EA0811"/>
    <w:rsid w:val="00EA0E2B"/>
    <w:rsid w:val="00EA1C75"/>
    <w:rsid w:val="00EA5B25"/>
    <w:rsid w:val="00EA64EA"/>
    <w:rsid w:val="00EB5981"/>
    <w:rsid w:val="00EC5EE1"/>
    <w:rsid w:val="00EC6693"/>
    <w:rsid w:val="00EC7A99"/>
    <w:rsid w:val="00EC7C54"/>
    <w:rsid w:val="00EC7EC3"/>
    <w:rsid w:val="00ED622E"/>
    <w:rsid w:val="00ED7F32"/>
    <w:rsid w:val="00EE0878"/>
    <w:rsid w:val="00EE5C8F"/>
    <w:rsid w:val="00EE5DC0"/>
    <w:rsid w:val="00EF03B0"/>
    <w:rsid w:val="00EF360C"/>
    <w:rsid w:val="00EF72FA"/>
    <w:rsid w:val="00F0225B"/>
    <w:rsid w:val="00F03D1A"/>
    <w:rsid w:val="00F10C65"/>
    <w:rsid w:val="00F128CA"/>
    <w:rsid w:val="00F1702D"/>
    <w:rsid w:val="00F207B7"/>
    <w:rsid w:val="00F20CCC"/>
    <w:rsid w:val="00F21788"/>
    <w:rsid w:val="00F228E8"/>
    <w:rsid w:val="00F26F38"/>
    <w:rsid w:val="00F27793"/>
    <w:rsid w:val="00F359AA"/>
    <w:rsid w:val="00F35E7A"/>
    <w:rsid w:val="00F361F9"/>
    <w:rsid w:val="00F36755"/>
    <w:rsid w:val="00F36ED4"/>
    <w:rsid w:val="00F37097"/>
    <w:rsid w:val="00F400DD"/>
    <w:rsid w:val="00F40F9A"/>
    <w:rsid w:val="00F4133A"/>
    <w:rsid w:val="00F429E4"/>
    <w:rsid w:val="00F44BD9"/>
    <w:rsid w:val="00F53226"/>
    <w:rsid w:val="00F554FE"/>
    <w:rsid w:val="00F55589"/>
    <w:rsid w:val="00F61D66"/>
    <w:rsid w:val="00F63E18"/>
    <w:rsid w:val="00F66694"/>
    <w:rsid w:val="00F754B1"/>
    <w:rsid w:val="00F80945"/>
    <w:rsid w:val="00F8193E"/>
    <w:rsid w:val="00F825DB"/>
    <w:rsid w:val="00F836D8"/>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48437497">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29885967">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g@kimadia.iq"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42C3C-A606-42D6-837A-34F7F25DE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605</TotalTime>
  <Pages>68</Pages>
  <Words>38092</Words>
  <Characters>217128</Characters>
  <Application>Microsoft Office Word</Application>
  <DocSecurity>0</DocSecurity>
  <Lines>1809</Lines>
  <Paragraphs>509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254711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272</cp:revision>
  <cp:lastPrinted>2024-11-26T17:00:00Z</cp:lastPrinted>
  <dcterms:created xsi:type="dcterms:W3CDTF">2024-08-28T15:35:00Z</dcterms:created>
  <dcterms:modified xsi:type="dcterms:W3CDTF">2025-07-02T09:47:00Z</dcterms:modified>
</cp:coreProperties>
</file>